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E2C7D" w14:textId="1BA8CF6D" w:rsidR="000E21F9" w:rsidRDefault="00C95444" w:rsidP="004A2156">
      <w:pPr>
        <w:spacing w:after="0" w:line="240" w:lineRule="auto"/>
        <w:jc w:val="both"/>
        <w:rPr>
          <w:rFonts w:ascii="Calisto MT" w:eastAsia="Arial" w:hAnsi="Calisto MT" w:cs="Arial"/>
          <w:b/>
          <w:sz w:val="24"/>
          <w:szCs w:val="24"/>
        </w:rPr>
      </w:pPr>
      <w:r>
        <w:rPr>
          <w:noProof/>
        </w:rPr>
        <w:drawing>
          <wp:anchor distT="0" distB="0" distL="114300" distR="114300" simplePos="0" relativeHeight="251660288" behindDoc="1" locked="0" layoutInCell="1" allowOverlap="1" wp14:anchorId="74A4711D" wp14:editId="6DA3E0E0">
            <wp:simplePos x="0" y="0"/>
            <wp:positionH relativeFrom="column">
              <wp:posOffset>4758372</wp:posOffset>
            </wp:positionH>
            <wp:positionV relativeFrom="paragraph">
              <wp:posOffset>57150</wp:posOffset>
            </wp:positionV>
            <wp:extent cx="709612" cy="70961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612" cy="70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397">
        <w:rPr>
          <w:noProof/>
        </w:rPr>
        <w:t xml:space="preserve"> </w:t>
      </w:r>
      <w:r w:rsidR="000E21F9" w:rsidRPr="004C7397">
        <w:rPr>
          <w:noProof/>
        </w:rPr>
        <w:drawing>
          <wp:anchor distT="0" distB="0" distL="114300" distR="114300" simplePos="0" relativeHeight="251659264" behindDoc="0" locked="0" layoutInCell="1" allowOverlap="1" wp14:anchorId="3E9DB0BF" wp14:editId="0AC98C31">
            <wp:simplePos x="0" y="0"/>
            <wp:positionH relativeFrom="margin">
              <wp:posOffset>-2450</wp:posOffset>
            </wp:positionH>
            <wp:positionV relativeFrom="paragraph">
              <wp:posOffset>-1724</wp:posOffset>
            </wp:positionV>
            <wp:extent cx="3796395" cy="6858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28955"/>
                    <a:stretch/>
                  </pic:blipFill>
                  <pic:spPr bwMode="auto">
                    <a:xfrm>
                      <a:off x="0" y="0"/>
                      <a:ext cx="379639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B5966" w14:textId="57E5883F" w:rsidR="000E21F9" w:rsidRPr="00F42D0D" w:rsidRDefault="000E21F9" w:rsidP="004A2156">
      <w:pPr>
        <w:spacing w:after="0" w:line="240" w:lineRule="auto"/>
        <w:jc w:val="both"/>
        <w:rPr>
          <w:rFonts w:ascii="Univers Condensed" w:eastAsia="Arial" w:hAnsi="Univers Condensed" w:cs="Arial"/>
          <w:b/>
          <w:sz w:val="24"/>
          <w:szCs w:val="24"/>
        </w:rPr>
      </w:pPr>
    </w:p>
    <w:p w14:paraId="3CE5370F" w14:textId="77777777" w:rsidR="000E21F9" w:rsidRPr="00F42D0D" w:rsidRDefault="000E21F9" w:rsidP="004A2156">
      <w:pPr>
        <w:spacing w:after="0" w:line="240" w:lineRule="auto"/>
        <w:jc w:val="both"/>
        <w:rPr>
          <w:rFonts w:ascii="Univers Condensed" w:eastAsia="Arial" w:hAnsi="Univers Condensed" w:cs="Arial"/>
          <w:b/>
          <w:sz w:val="24"/>
          <w:szCs w:val="24"/>
        </w:rPr>
      </w:pPr>
    </w:p>
    <w:p w14:paraId="3F2254F6" w14:textId="77777777" w:rsidR="000E21F9" w:rsidRPr="00F42D0D" w:rsidRDefault="000E21F9" w:rsidP="004A2156">
      <w:pPr>
        <w:spacing w:after="0" w:line="240" w:lineRule="auto"/>
        <w:jc w:val="both"/>
        <w:rPr>
          <w:rFonts w:ascii="Univers Condensed" w:eastAsia="Arial" w:hAnsi="Univers Condensed" w:cs="Arial"/>
          <w:b/>
          <w:sz w:val="24"/>
          <w:szCs w:val="24"/>
        </w:rPr>
      </w:pPr>
    </w:p>
    <w:p w14:paraId="731B13DD" w14:textId="77777777" w:rsidR="000E21F9" w:rsidRPr="00F42D0D" w:rsidRDefault="000E21F9" w:rsidP="004A2156">
      <w:pPr>
        <w:spacing w:after="0" w:line="240" w:lineRule="auto"/>
        <w:jc w:val="both"/>
        <w:rPr>
          <w:rFonts w:ascii="Univers Condensed" w:eastAsia="Arial" w:hAnsi="Univers Condensed" w:cs="Arial"/>
          <w:b/>
          <w:sz w:val="24"/>
          <w:szCs w:val="24"/>
        </w:rPr>
      </w:pPr>
    </w:p>
    <w:p w14:paraId="155A74FA" w14:textId="23223A16" w:rsidR="004A2156" w:rsidRPr="003B1A6C" w:rsidRDefault="004A2156" w:rsidP="004A2156">
      <w:pPr>
        <w:spacing w:after="0" w:line="240" w:lineRule="auto"/>
        <w:jc w:val="both"/>
        <w:rPr>
          <w:rFonts w:ascii="Avenir Next LT Pro" w:eastAsia="PMingLiU-ExtB" w:hAnsi="Avenir Next LT Pro" w:cs="Arial"/>
          <w:b/>
          <w:sz w:val="24"/>
          <w:szCs w:val="24"/>
        </w:rPr>
      </w:pPr>
      <w:r w:rsidRPr="003B1A6C">
        <w:rPr>
          <w:rFonts w:ascii="Avenir Next LT Pro" w:eastAsia="PMingLiU-ExtB" w:hAnsi="Avenir Next LT Pro" w:cs="Arial"/>
          <w:b/>
          <w:sz w:val="24"/>
          <w:szCs w:val="24"/>
        </w:rPr>
        <w:t>HONORABLE CONGRESO DEL ESTADO DE YUCATÁN.</w:t>
      </w:r>
    </w:p>
    <w:p w14:paraId="4A464B26" w14:textId="77777777" w:rsidR="004A2156" w:rsidRPr="003B1A6C" w:rsidRDefault="004A2156" w:rsidP="004A2156">
      <w:pPr>
        <w:spacing w:after="0" w:line="240" w:lineRule="auto"/>
        <w:jc w:val="both"/>
        <w:rPr>
          <w:rFonts w:ascii="Avenir Next LT Pro" w:eastAsia="PMingLiU-ExtB" w:hAnsi="Avenir Next LT Pro" w:cs="Arial"/>
          <w:b/>
          <w:sz w:val="24"/>
          <w:szCs w:val="24"/>
        </w:rPr>
      </w:pPr>
    </w:p>
    <w:p w14:paraId="311430F2" w14:textId="762C5C92" w:rsidR="00FF6838" w:rsidRPr="003B1A6C" w:rsidRDefault="004A2156" w:rsidP="004A2156">
      <w:pPr>
        <w:spacing w:after="0" w:line="240" w:lineRule="auto"/>
        <w:jc w:val="both"/>
        <w:rPr>
          <w:rFonts w:ascii="Avenir Next LT Pro" w:eastAsia="PMingLiU-ExtB" w:hAnsi="Avenir Next LT Pro" w:cs="Arial"/>
          <w:b/>
          <w:sz w:val="24"/>
          <w:szCs w:val="24"/>
        </w:rPr>
      </w:pPr>
      <w:r w:rsidRPr="003B1A6C">
        <w:rPr>
          <w:rFonts w:ascii="Avenir Next LT Pro" w:eastAsia="PMingLiU-ExtB" w:hAnsi="Avenir Next LT Pro" w:cs="Arial"/>
          <w:b/>
          <w:sz w:val="24"/>
          <w:szCs w:val="24"/>
        </w:rPr>
        <w:t xml:space="preserve">DIP. </w:t>
      </w:r>
      <w:r w:rsidR="00FF6838" w:rsidRPr="003B1A6C">
        <w:rPr>
          <w:rFonts w:ascii="Avenir Next LT Pro" w:eastAsia="PMingLiU-ExtB" w:hAnsi="Avenir Next LT Pro" w:cs="Arial"/>
          <w:b/>
          <w:sz w:val="24"/>
          <w:szCs w:val="24"/>
        </w:rPr>
        <w:t xml:space="preserve">LUIS RENÉ FERNANDEZ VIDAL </w:t>
      </w:r>
    </w:p>
    <w:p w14:paraId="5DFCC323" w14:textId="28F744B9" w:rsidR="004A2156" w:rsidRPr="003B1A6C" w:rsidRDefault="004A2156" w:rsidP="004A2156">
      <w:pPr>
        <w:spacing w:after="0" w:line="240" w:lineRule="auto"/>
        <w:jc w:val="both"/>
        <w:rPr>
          <w:rFonts w:ascii="Avenir Next LT Pro" w:eastAsia="PMingLiU-ExtB" w:hAnsi="Avenir Next LT Pro" w:cs="Arial"/>
          <w:b/>
          <w:sz w:val="24"/>
          <w:szCs w:val="24"/>
        </w:rPr>
      </w:pPr>
      <w:r w:rsidRPr="003B1A6C">
        <w:rPr>
          <w:rFonts w:ascii="Avenir Next LT Pro" w:eastAsia="PMingLiU-ExtB" w:hAnsi="Avenir Next LT Pro" w:cs="Arial"/>
          <w:b/>
          <w:sz w:val="24"/>
          <w:szCs w:val="24"/>
        </w:rPr>
        <w:t>PRESIDENTE DE LA MESA DIRECTIVA.</w:t>
      </w:r>
    </w:p>
    <w:p w14:paraId="44D6FA91" w14:textId="77777777" w:rsidR="004A2156" w:rsidRPr="003B1A6C" w:rsidRDefault="004A2156" w:rsidP="004A2156">
      <w:pPr>
        <w:spacing w:after="0" w:line="240" w:lineRule="auto"/>
        <w:jc w:val="both"/>
        <w:rPr>
          <w:rFonts w:ascii="Avenir Next LT Pro" w:eastAsia="PMingLiU-ExtB" w:hAnsi="Avenir Next LT Pro" w:cs="Arial"/>
          <w:b/>
          <w:sz w:val="24"/>
          <w:szCs w:val="24"/>
        </w:rPr>
      </w:pPr>
    </w:p>
    <w:p w14:paraId="06577940" w14:textId="77777777" w:rsidR="004A2156" w:rsidRPr="003B1A6C" w:rsidRDefault="004A2156" w:rsidP="004A2156">
      <w:pPr>
        <w:spacing w:after="0" w:line="240" w:lineRule="auto"/>
        <w:jc w:val="both"/>
        <w:rPr>
          <w:rFonts w:ascii="Avenir Next LT Pro" w:eastAsia="PMingLiU-ExtB" w:hAnsi="Avenir Next LT Pro" w:cs="Arial"/>
          <w:b/>
          <w:sz w:val="24"/>
          <w:szCs w:val="24"/>
        </w:rPr>
      </w:pPr>
      <w:r w:rsidRPr="003B1A6C">
        <w:rPr>
          <w:rFonts w:ascii="Avenir Next LT Pro" w:eastAsia="PMingLiU-ExtB" w:hAnsi="Avenir Next LT Pro" w:cs="Arial"/>
          <w:b/>
          <w:sz w:val="24"/>
          <w:szCs w:val="24"/>
        </w:rPr>
        <w:t xml:space="preserve">P R E S E N T E. </w:t>
      </w:r>
    </w:p>
    <w:p w14:paraId="64D3474B" w14:textId="77777777" w:rsidR="004A2156" w:rsidRPr="003B1A6C" w:rsidRDefault="004A2156" w:rsidP="004A2156">
      <w:pPr>
        <w:spacing w:after="0" w:line="240" w:lineRule="auto"/>
        <w:jc w:val="both"/>
        <w:rPr>
          <w:rFonts w:ascii="Avenir Next LT Pro" w:eastAsia="PMingLiU-ExtB" w:hAnsi="Avenir Next LT Pro" w:cs="Arial"/>
          <w:b/>
          <w:sz w:val="24"/>
          <w:szCs w:val="24"/>
        </w:rPr>
      </w:pPr>
    </w:p>
    <w:p w14:paraId="1862E72F" w14:textId="77777777" w:rsidR="004A2156" w:rsidRPr="003B1A6C" w:rsidRDefault="004A2156" w:rsidP="004A2156">
      <w:pPr>
        <w:spacing w:after="0" w:line="240" w:lineRule="auto"/>
        <w:jc w:val="both"/>
        <w:rPr>
          <w:rFonts w:ascii="Avenir Next LT Pro" w:eastAsia="PMingLiU-ExtB" w:hAnsi="Avenir Next LT Pro" w:cs="Arial"/>
          <w:b/>
          <w:sz w:val="24"/>
          <w:szCs w:val="24"/>
        </w:rPr>
      </w:pPr>
    </w:p>
    <w:p w14:paraId="254BAEDF" w14:textId="032A1D87" w:rsidR="004A2156" w:rsidRPr="003B1A6C" w:rsidRDefault="004A2156" w:rsidP="004A2156">
      <w:pPr>
        <w:jc w:val="both"/>
        <w:rPr>
          <w:rFonts w:ascii="Avenir Next LT Pro" w:eastAsia="PMingLiU-ExtB" w:hAnsi="Avenir Next LT Pro" w:cs="Arial"/>
          <w:b/>
          <w:sz w:val="24"/>
          <w:szCs w:val="24"/>
        </w:rPr>
      </w:pPr>
      <w:r w:rsidRPr="003B1A6C">
        <w:rPr>
          <w:rFonts w:ascii="Avenir Next LT Pro" w:eastAsia="PMingLiU-ExtB" w:hAnsi="Avenir Next LT Pro" w:cs="Arial"/>
          <w:bCs/>
          <w:sz w:val="24"/>
          <w:szCs w:val="24"/>
        </w:rPr>
        <w:t>La suscrita</w:t>
      </w:r>
      <w:r w:rsidRPr="003B1A6C">
        <w:rPr>
          <w:rFonts w:ascii="Avenir Next LT Pro" w:eastAsia="PMingLiU-ExtB" w:hAnsi="Avenir Next LT Pro" w:cs="Arial"/>
          <w:b/>
          <w:sz w:val="24"/>
          <w:szCs w:val="24"/>
        </w:rPr>
        <w:t xml:space="preserve"> Diputada Fabiola Loeza Novelo, integrante d</w:t>
      </w:r>
      <w:r w:rsidR="00FF6838" w:rsidRPr="003B1A6C">
        <w:rPr>
          <w:rFonts w:ascii="Avenir Next LT Pro" w:eastAsia="PMingLiU-ExtB" w:hAnsi="Avenir Next LT Pro" w:cs="Arial"/>
          <w:b/>
          <w:sz w:val="24"/>
          <w:szCs w:val="24"/>
        </w:rPr>
        <w:t xml:space="preserve">e la </w:t>
      </w:r>
      <w:r w:rsidRPr="003B1A6C">
        <w:rPr>
          <w:rFonts w:ascii="Avenir Next LT Pro" w:eastAsia="PMingLiU-ExtB" w:hAnsi="Avenir Next LT Pro" w:cs="Arial"/>
          <w:b/>
          <w:sz w:val="24"/>
          <w:szCs w:val="24"/>
        </w:rPr>
        <w:t xml:space="preserve">LXIII legislatura local del Congreso del Estado de Yucatán, </w:t>
      </w:r>
      <w:r w:rsidR="00C95444" w:rsidRPr="003B1A6C">
        <w:rPr>
          <w:rFonts w:ascii="Avenir Next LT Pro" w:eastAsia="PMingLiU-ExtB" w:hAnsi="Avenir Next LT Pro" w:cs="Arial"/>
          <w:b/>
          <w:sz w:val="24"/>
          <w:szCs w:val="24"/>
        </w:rPr>
        <w:t>polític</w:t>
      </w:r>
      <w:r w:rsidR="00554975" w:rsidRPr="003B1A6C">
        <w:rPr>
          <w:rFonts w:ascii="Avenir Next LT Pro" w:eastAsia="PMingLiU-ExtB" w:hAnsi="Avenir Next LT Pro" w:cs="Arial"/>
          <w:b/>
          <w:sz w:val="24"/>
          <w:szCs w:val="24"/>
        </w:rPr>
        <w:t>a</w:t>
      </w:r>
      <w:r w:rsidR="00C95444" w:rsidRPr="003B1A6C">
        <w:rPr>
          <w:rFonts w:ascii="Avenir Next LT Pro" w:eastAsia="PMingLiU-ExtB" w:hAnsi="Avenir Next LT Pro" w:cs="Arial"/>
          <w:b/>
          <w:sz w:val="24"/>
          <w:szCs w:val="24"/>
        </w:rPr>
        <w:t xml:space="preserve"> y públicamente</w:t>
      </w:r>
      <w:r w:rsidR="00554975" w:rsidRPr="003B1A6C">
        <w:rPr>
          <w:rFonts w:ascii="Avenir Next LT Pro" w:eastAsia="PMingLiU-ExtB" w:hAnsi="Avenir Next LT Pro" w:cs="Arial"/>
          <w:b/>
          <w:sz w:val="24"/>
          <w:szCs w:val="24"/>
        </w:rPr>
        <w:t>,</w:t>
      </w:r>
      <w:r w:rsidR="00C95444" w:rsidRPr="003B1A6C">
        <w:rPr>
          <w:rFonts w:ascii="Avenir Next LT Pro" w:eastAsia="PMingLiU-ExtB" w:hAnsi="Avenir Next LT Pro" w:cs="Arial"/>
          <w:b/>
          <w:sz w:val="24"/>
          <w:szCs w:val="24"/>
        </w:rPr>
        <w:t xml:space="preserve"> integrante de la fracción legislativa del Partido MORENA, </w:t>
      </w:r>
      <w:r w:rsidRPr="003B1A6C">
        <w:rPr>
          <w:rFonts w:ascii="Avenir Next LT Pro" w:eastAsia="PMingLiU-ExtB" w:hAnsi="Avenir Next LT Pro" w:cs="Arial"/>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3B1A6C">
        <w:rPr>
          <w:rFonts w:ascii="Avenir Next LT Pro" w:eastAsia="PMingLiU-ExtB" w:hAnsi="Avenir Next LT Pro" w:cs="Arial"/>
          <w:b/>
          <w:sz w:val="24"/>
          <w:szCs w:val="24"/>
        </w:rPr>
        <w:t xml:space="preserve">Iniciativa por la que se reforma </w:t>
      </w:r>
      <w:r w:rsidR="00FF6838" w:rsidRPr="003B1A6C">
        <w:rPr>
          <w:rFonts w:ascii="Avenir Next LT Pro" w:eastAsia="PMingLiU-ExtB" w:hAnsi="Avenir Next LT Pro" w:cs="Arial"/>
          <w:b/>
          <w:sz w:val="24"/>
          <w:szCs w:val="24"/>
        </w:rPr>
        <w:t xml:space="preserve">la Ley de Gobierno del Poder Legislativo </w:t>
      </w:r>
      <w:r w:rsidRPr="003B1A6C">
        <w:rPr>
          <w:rFonts w:ascii="Avenir Next LT Pro" w:eastAsia="PMingLiU-ExtB" w:hAnsi="Avenir Next LT Pro" w:cs="Arial"/>
          <w:b/>
          <w:sz w:val="24"/>
          <w:szCs w:val="24"/>
        </w:rPr>
        <w:t>del Estado de Yucatán en materia de</w:t>
      </w:r>
      <w:r w:rsidR="00C95444" w:rsidRPr="003B1A6C">
        <w:rPr>
          <w:rFonts w:ascii="Avenir Next LT Pro" w:eastAsia="PMingLiU-ExtB" w:hAnsi="Avenir Next LT Pro" w:cs="Arial"/>
          <w:b/>
          <w:sz w:val="24"/>
          <w:szCs w:val="24"/>
        </w:rPr>
        <w:t xml:space="preserve"> creación del Parlamento de Mujeres</w:t>
      </w:r>
      <w:r w:rsidRPr="003B1A6C">
        <w:rPr>
          <w:rFonts w:ascii="Avenir Next LT Pro" w:eastAsia="PMingLiU-ExtB" w:hAnsi="Avenir Next LT Pro" w:cs="Arial"/>
          <w:b/>
          <w:sz w:val="24"/>
          <w:szCs w:val="24"/>
        </w:rPr>
        <w:t>, con base a la siguiente:</w:t>
      </w:r>
    </w:p>
    <w:p w14:paraId="1095BBED" w14:textId="77777777" w:rsidR="00CC7D0F" w:rsidRPr="003B1A6C" w:rsidRDefault="00CC7D0F" w:rsidP="004A2156">
      <w:pPr>
        <w:spacing w:before="100" w:after="0" w:line="276" w:lineRule="auto"/>
        <w:ind w:firstLine="283"/>
        <w:jc w:val="center"/>
        <w:rPr>
          <w:rFonts w:ascii="Avenir Next LT Pro" w:eastAsia="PMingLiU-ExtB" w:hAnsi="Avenir Next LT Pro" w:cs="Arial"/>
          <w:b/>
          <w:sz w:val="24"/>
          <w:szCs w:val="24"/>
        </w:rPr>
      </w:pPr>
    </w:p>
    <w:p w14:paraId="65C1B240" w14:textId="74C04EA3" w:rsidR="004A2156" w:rsidRPr="003B1A6C" w:rsidRDefault="00997219" w:rsidP="004A2156">
      <w:pPr>
        <w:spacing w:before="100" w:after="0" w:line="276" w:lineRule="auto"/>
        <w:ind w:firstLine="283"/>
        <w:jc w:val="center"/>
        <w:rPr>
          <w:rFonts w:ascii="Avenir Next LT Pro" w:eastAsia="PMingLiU-ExtB" w:hAnsi="Avenir Next LT Pro" w:cs="Arial"/>
          <w:b/>
          <w:sz w:val="24"/>
          <w:szCs w:val="24"/>
        </w:rPr>
      </w:pPr>
      <w:r w:rsidRPr="003B1A6C">
        <w:rPr>
          <w:rFonts w:ascii="Avenir Next LT Pro" w:eastAsia="PMingLiU-ExtB" w:hAnsi="Avenir Next LT Pro" w:cs="Arial"/>
          <w:b/>
          <w:sz w:val="24"/>
          <w:szCs w:val="24"/>
        </w:rPr>
        <w:t>Exposición de Motivos</w:t>
      </w:r>
    </w:p>
    <w:p w14:paraId="63806EB6" w14:textId="4C99D852" w:rsidR="004A2156" w:rsidRPr="003B1A6C" w:rsidRDefault="004A2156" w:rsidP="004A2156">
      <w:pPr>
        <w:spacing w:before="100" w:after="0" w:line="276" w:lineRule="auto"/>
        <w:ind w:firstLine="283"/>
        <w:jc w:val="both"/>
        <w:rPr>
          <w:rFonts w:ascii="Avenir Next LT Pro" w:eastAsia="PMingLiU-ExtB" w:hAnsi="Avenir Next LT Pro" w:cs="Arial"/>
          <w:b/>
          <w:sz w:val="24"/>
          <w:szCs w:val="24"/>
        </w:rPr>
      </w:pPr>
    </w:p>
    <w:p w14:paraId="7C69E3D3" w14:textId="69E1378D" w:rsidR="00C95444" w:rsidRPr="003B1A6C" w:rsidRDefault="00405EB3"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El Congreso del Estado de Yucatán, se asume como un poder público de avanzada, el cual, a partir de</w:t>
      </w:r>
      <w:r w:rsidR="00A83B6A" w:rsidRPr="003B1A6C">
        <w:rPr>
          <w:rFonts w:ascii="Avenir Next LT Pro" w:eastAsia="PMingLiU-ExtB" w:hAnsi="Avenir Next LT Pro" w:cs="Arial"/>
          <w:sz w:val="24"/>
          <w:szCs w:val="24"/>
        </w:rPr>
        <w:t xml:space="preserve"> la elección estatal del</w:t>
      </w:r>
      <w:r w:rsidRPr="003B1A6C">
        <w:rPr>
          <w:rFonts w:ascii="Avenir Next LT Pro" w:eastAsia="PMingLiU-ExtB" w:hAnsi="Avenir Next LT Pro" w:cs="Arial"/>
          <w:sz w:val="24"/>
          <w:szCs w:val="24"/>
        </w:rPr>
        <w:t xml:space="preserve"> año 2021 se conformó con una mayoría de mujeres; históricamente, la pasada legislatura </w:t>
      </w:r>
      <w:r w:rsidR="00A83B6A" w:rsidRPr="003B1A6C">
        <w:rPr>
          <w:rFonts w:ascii="Avenir Next LT Pro" w:eastAsia="PMingLiU-ExtB" w:hAnsi="Avenir Next LT Pro" w:cs="Arial"/>
          <w:sz w:val="24"/>
          <w:szCs w:val="24"/>
        </w:rPr>
        <w:t xml:space="preserve">LXII, </w:t>
      </w:r>
      <w:r w:rsidRPr="003B1A6C">
        <w:rPr>
          <w:rFonts w:ascii="Avenir Next LT Pro" w:eastAsia="PMingLiU-ExtB" w:hAnsi="Avenir Next LT Pro" w:cs="Arial"/>
          <w:sz w:val="24"/>
          <w:szCs w:val="24"/>
        </w:rPr>
        <w:t xml:space="preserve">fue denominada como </w:t>
      </w:r>
      <w:r w:rsidRPr="003B1A6C">
        <w:rPr>
          <w:rFonts w:ascii="Avenir Next LT Pro" w:eastAsia="PMingLiU-ExtB" w:hAnsi="Avenir Next LT Pro" w:cs="Times New Roman"/>
          <w:sz w:val="24"/>
          <w:szCs w:val="24"/>
        </w:rPr>
        <w:t>“</w:t>
      </w:r>
      <w:r w:rsidRPr="003B1A6C">
        <w:rPr>
          <w:rFonts w:ascii="Avenir Next LT Pro" w:eastAsia="PMingLiU-ExtB" w:hAnsi="Avenir Next LT Pro" w:cs="Arial"/>
          <w:sz w:val="24"/>
          <w:szCs w:val="24"/>
        </w:rPr>
        <w:t>De la paridad de G</w:t>
      </w:r>
      <w:r w:rsidRPr="003B1A6C">
        <w:rPr>
          <w:rFonts w:ascii="Avenir Next LT Pro" w:eastAsia="PMingLiU-ExtB" w:hAnsi="Avenir Next LT Pro" w:cs="PMingLiU-ExtB"/>
          <w:sz w:val="24"/>
          <w:szCs w:val="24"/>
        </w:rPr>
        <w:t>é</w:t>
      </w:r>
      <w:r w:rsidRPr="003B1A6C">
        <w:rPr>
          <w:rFonts w:ascii="Avenir Next LT Pro" w:eastAsia="PMingLiU-ExtB" w:hAnsi="Avenir Next LT Pro" w:cs="Arial"/>
          <w:sz w:val="24"/>
          <w:szCs w:val="24"/>
        </w:rPr>
        <w:t>nero</w:t>
      </w:r>
      <w:r w:rsidRPr="003B1A6C">
        <w:rPr>
          <w:rFonts w:ascii="Avenir Next LT Pro" w:eastAsia="PMingLiU-ExtB" w:hAnsi="Avenir Next LT Pro" w:cs="Times New Roman"/>
          <w:sz w:val="24"/>
          <w:szCs w:val="24"/>
        </w:rPr>
        <w:t>”</w:t>
      </w:r>
      <w:r w:rsidRPr="003B1A6C">
        <w:rPr>
          <w:rFonts w:ascii="Avenir Next LT Pro" w:eastAsia="PMingLiU-ExtB" w:hAnsi="Avenir Next LT Pro" w:cs="Arial"/>
          <w:sz w:val="24"/>
          <w:szCs w:val="24"/>
        </w:rPr>
        <w:t>, esto en alusi</w:t>
      </w:r>
      <w:r w:rsidRPr="003B1A6C">
        <w:rPr>
          <w:rFonts w:ascii="Avenir Next LT Pro" w:eastAsia="PMingLiU-ExtB" w:hAnsi="Avenir Next LT Pro" w:cs="PMingLiU-ExtB"/>
          <w:sz w:val="24"/>
          <w:szCs w:val="24"/>
        </w:rPr>
        <w:t>ó</w:t>
      </w:r>
      <w:r w:rsidRPr="003B1A6C">
        <w:rPr>
          <w:rFonts w:ascii="Avenir Next LT Pro" w:eastAsia="PMingLiU-ExtB" w:hAnsi="Avenir Next LT Pro" w:cs="Arial"/>
          <w:sz w:val="24"/>
          <w:szCs w:val="24"/>
        </w:rPr>
        <w:t>n a que las grandes reformas nacionales y locales impulsaron que las mujeres pudieran ocupar espacios gubernamentales en igual o mayor número</w:t>
      </w:r>
      <w:r w:rsidR="00A83B6A" w:rsidRPr="003B1A6C">
        <w:rPr>
          <w:rFonts w:ascii="Avenir Next LT Pro" w:eastAsia="PMingLiU-ExtB" w:hAnsi="Avenir Next LT Pro" w:cs="Arial"/>
          <w:sz w:val="24"/>
          <w:szCs w:val="24"/>
        </w:rPr>
        <w:t xml:space="preserve">. No obstante, </w:t>
      </w:r>
      <w:r w:rsidRPr="003B1A6C">
        <w:rPr>
          <w:rFonts w:ascii="Avenir Next LT Pro" w:eastAsia="PMingLiU-ExtB" w:hAnsi="Avenir Next LT Pro" w:cs="Arial"/>
          <w:b/>
          <w:bCs/>
          <w:sz w:val="24"/>
          <w:szCs w:val="24"/>
        </w:rPr>
        <w:t>esa paridad se hizo una realidad en la presente LXIII Legislatura</w:t>
      </w:r>
      <w:r w:rsidR="00997219" w:rsidRPr="003B1A6C">
        <w:rPr>
          <w:rFonts w:ascii="Avenir Next LT Pro" w:eastAsia="PMingLiU-ExtB" w:hAnsi="Avenir Next LT Pro" w:cs="Arial"/>
          <w:b/>
          <w:bCs/>
          <w:sz w:val="24"/>
          <w:szCs w:val="24"/>
        </w:rPr>
        <w:t xml:space="preserve"> local</w:t>
      </w:r>
      <w:r w:rsidRPr="003B1A6C">
        <w:rPr>
          <w:rFonts w:ascii="Avenir Next LT Pro" w:eastAsia="PMingLiU-ExtB" w:hAnsi="Avenir Next LT Pro" w:cs="Arial"/>
          <w:b/>
          <w:bCs/>
          <w:sz w:val="24"/>
          <w:szCs w:val="24"/>
        </w:rPr>
        <w:t>.</w:t>
      </w:r>
      <w:r w:rsidRPr="003B1A6C">
        <w:rPr>
          <w:rFonts w:ascii="Avenir Next LT Pro" w:eastAsia="PMingLiU-ExtB" w:hAnsi="Avenir Next LT Pro" w:cs="Arial"/>
          <w:sz w:val="24"/>
          <w:szCs w:val="24"/>
        </w:rPr>
        <w:t xml:space="preserve"> </w:t>
      </w:r>
    </w:p>
    <w:p w14:paraId="33F7F841" w14:textId="4AFBA689" w:rsidR="00997219" w:rsidRPr="003B1A6C" w:rsidRDefault="00997219" w:rsidP="004A2156">
      <w:pPr>
        <w:spacing w:after="0" w:line="276" w:lineRule="auto"/>
        <w:ind w:firstLine="708"/>
        <w:jc w:val="both"/>
        <w:rPr>
          <w:rFonts w:ascii="Avenir Next LT Pro" w:eastAsia="PMingLiU-ExtB" w:hAnsi="Avenir Next LT Pro" w:cs="Arial"/>
          <w:sz w:val="24"/>
          <w:szCs w:val="24"/>
        </w:rPr>
      </w:pPr>
    </w:p>
    <w:p w14:paraId="3330B634" w14:textId="70968AB3" w:rsidR="00997219" w:rsidRPr="003B1A6C" w:rsidRDefault="00997219" w:rsidP="004A2156">
      <w:pPr>
        <w:spacing w:after="0" w:line="276" w:lineRule="auto"/>
        <w:ind w:firstLine="708"/>
        <w:jc w:val="both"/>
        <w:rPr>
          <w:rFonts w:ascii="Avenir Next LT Pro" w:eastAsia="PMingLiU-ExtB" w:hAnsi="Avenir Next LT Pro" w:cs="Arial"/>
          <w:b/>
          <w:bCs/>
          <w:sz w:val="24"/>
          <w:szCs w:val="24"/>
        </w:rPr>
      </w:pPr>
      <w:r w:rsidRPr="003B1A6C">
        <w:rPr>
          <w:rFonts w:ascii="Avenir Next LT Pro" w:eastAsia="PMingLiU-ExtB" w:hAnsi="Avenir Next LT Pro" w:cs="Arial"/>
          <w:sz w:val="24"/>
          <w:szCs w:val="24"/>
        </w:rPr>
        <w:t xml:space="preserve">Sin embargo, y a pesar de contar con una mayoría femenil en este órgano colegiado popular, </w:t>
      </w:r>
      <w:r w:rsidRPr="003B1A6C">
        <w:rPr>
          <w:rFonts w:ascii="Avenir Next LT Pro" w:eastAsia="PMingLiU-ExtB" w:hAnsi="Avenir Next LT Pro" w:cs="Arial"/>
          <w:b/>
          <w:bCs/>
          <w:sz w:val="24"/>
          <w:szCs w:val="24"/>
        </w:rPr>
        <w:t xml:space="preserve">aun quedan temáticas que pueden y deben ser abordadas para que esa presencia mayoritaria traiga consigo cambios sustanciales que favorezcan a la participación real, directa y activa de las mujeres en las decisiones legislativas, políticas y asuntos gubernamentales en la entidad. </w:t>
      </w:r>
    </w:p>
    <w:p w14:paraId="5A53DC81" w14:textId="5E3F14DB" w:rsidR="00A83B6A" w:rsidRPr="003B1A6C" w:rsidRDefault="00A83B6A" w:rsidP="004A2156">
      <w:pPr>
        <w:spacing w:after="0" w:line="276" w:lineRule="auto"/>
        <w:ind w:firstLine="708"/>
        <w:jc w:val="both"/>
        <w:rPr>
          <w:rFonts w:ascii="Avenir Next LT Pro" w:eastAsia="PMingLiU-ExtB" w:hAnsi="Avenir Next LT Pro" w:cs="Arial"/>
          <w:b/>
          <w:bCs/>
          <w:sz w:val="24"/>
          <w:szCs w:val="24"/>
        </w:rPr>
      </w:pPr>
    </w:p>
    <w:p w14:paraId="6B60F14C" w14:textId="687EE7BD" w:rsidR="00A83B6A" w:rsidRPr="003B1A6C" w:rsidRDefault="00A83B6A"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lastRenderedPageBreak/>
        <w:t xml:space="preserve">Esa mayoría numérica de mujeres si bien ha generado iniciativas y reformas emblemáticas, no deja de tener una deuda histórica con la participación real y efectiva de la ciudadanía, especialmente de las mujeres. </w:t>
      </w:r>
    </w:p>
    <w:p w14:paraId="678D3E29" w14:textId="30969871" w:rsidR="00A83B6A" w:rsidRPr="003B1A6C" w:rsidRDefault="00A83B6A" w:rsidP="004A2156">
      <w:pPr>
        <w:spacing w:after="0" w:line="276" w:lineRule="auto"/>
        <w:ind w:firstLine="708"/>
        <w:jc w:val="both"/>
        <w:rPr>
          <w:rFonts w:ascii="Avenir Next LT Pro" w:eastAsia="PMingLiU-ExtB" w:hAnsi="Avenir Next LT Pro" w:cs="Arial"/>
          <w:sz w:val="24"/>
          <w:szCs w:val="24"/>
        </w:rPr>
      </w:pPr>
    </w:p>
    <w:p w14:paraId="1C62EFF5" w14:textId="2C2B7DC0" w:rsidR="00A83B6A" w:rsidRPr="003B1A6C" w:rsidRDefault="00A83B6A"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Yucatán, por excelencia, es reconocido como el lugar donde nació el movimiento feminista del siglo pasado, donde se celebró el primer Congreso Feminista de Latinoamérica, momento idílico nacional donde las voces de cientos de mujeres pugnaron por igualdad sustancial, libertad y participación en la vida pública nacional. </w:t>
      </w:r>
    </w:p>
    <w:p w14:paraId="1B840BBD" w14:textId="33C31519" w:rsidR="00812E58" w:rsidRPr="003B1A6C" w:rsidRDefault="00812E58" w:rsidP="004A2156">
      <w:pPr>
        <w:spacing w:after="0" w:line="276" w:lineRule="auto"/>
        <w:ind w:firstLine="708"/>
        <w:jc w:val="both"/>
        <w:rPr>
          <w:rFonts w:ascii="Avenir Next LT Pro" w:eastAsia="PMingLiU-ExtB" w:hAnsi="Avenir Next LT Pro" w:cs="Arial"/>
          <w:sz w:val="24"/>
          <w:szCs w:val="24"/>
        </w:rPr>
      </w:pPr>
    </w:p>
    <w:p w14:paraId="5E0D25D7" w14:textId="456FE3C7" w:rsidR="00812E58" w:rsidRPr="003B1A6C" w:rsidRDefault="00812E58"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Por el simple hecho referido, las mujeres legisladoras tenemos la enorme responsabilidad y deber de abrir más espacios que sean la base de todo tipo de acciones en pro de la mujer y sus derechos. Es innegable que hay un avance normativo, pero también es justo decir que existen decisiones y omisiones que preocupan el legado legislativo de este congreso. </w:t>
      </w:r>
    </w:p>
    <w:p w14:paraId="708231BE" w14:textId="4DBB27CE" w:rsidR="00812E58" w:rsidRPr="003B1A6C" w:rsidRDefault="00812E58" w:rsidP="004A2156">
      <w:pPr>
        <w:spacing w:after="0" w:line="276" w:lineRule="auto"/>
        <w:ind w:firstLine="708"/>
        <w:jc w:val="both"/>
        <w:rPr>
          <w:rFonts w:ascii="Avenir Next LT Pro" w:eastAsia="PMingLiU-ExtB" w:hAnsi="Avenir Next LT Pro" w:cs="Arial"/>
          <w:sz w:val="24"/>
          <w:szCs w:val="24"/>
        </w:rPr>
      </w:pPr>
    </w:p>
    <w:p w14:paraId="11045D93" w14:textId="607D5D2B" w:rsidR="00812E58" w:rsidRPr="003B1A6C" w:rsidRDefault="00812E58" w:rsidP="00812E58">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Actualmente, vemos que en Yucatán prevalecen </w:t>
      </w:r>
      <w:r w:rsidR="008821A8" w:rsidRPr="003B1A6C">
        <w:rPr>
          <w:rFonts w:ascii="Avenir Next LT Pro" w:eastAsia="PMingLiU-ExtB" w:hAnsi="Avenir Next LT Pro" w:cs="Arial"/>
          <w:sz w:val="24"/>
          <w:szCs w:val="24"/>
        </w:rPr>
        <w:t xml:space="preserve">y se acrecientan </w:t>
      </w:r>
      <w:r w:rsidRPr="003B1A6C">
        <w:rPr>
          <w:rFonts w:ascii="Avenir Next LT Pro" w:eastAsia="PMingLiU-ExtB" w:hAnsi="Avenir Next LT Pro" w:cs="Arial"/>
          <w:sz w:val="24"/>
          <w:szCs w:val="24"/>
        </w:rPr>
        <w:t xml:space="preserve">injustos y antisociales que afectan a las mujeres, violencia familiar, violencia de género, homicidios, feminicidios, delitos contra la libertad sexual, penalización del aborto, desigualdad salarial, problemáticas para el acceso pleno a servicios de salud, entre otros temas. </w:t>
      </w:r>
    </w:p>
    <w:p w14:paraId="35E7F339" w14:textId="1E6A9273" w:rsidR="00812E58" w:rsidRPr="003B1A6C" w:rsidRDefault="00812E58" w:rsidP="00812E58">
      <w:pPr>
        <w:spacing w:after="0" w:line="276" w:lineRule="auto"/>
        <w:ind w:firstLine="708"/>
        <w:jc w:val="both"/>
        <w:rPr>
          <w:rFonts w:ascii="Avenir Next LT Pro" w:eastAsia="PMingLiU-ExtB" w:hAnsi="Avenir Next LT Pro" w:cs="Arial"/>
          <w:sz w:val="24"/>
          <w:szCs w:val="24"/>
        </w:rPr>
      </w:pPr>
    </w:p>
    <w:p w14:paraId="33C8C216" w14:textId="3CB013FD" w:rsidR="000C357F" w:rsidRPr="003B1A6C" w:rsidRDefault="00812E58" w:rsidP="000C357F">
      <w:pPr>
        <w:spacing w:after="0" w:line="276" w:lineRule="auto"/>
        <w:ind w:firstLine="708"/>
        <w:jc w:val="both"/>
        <w:rPr>
          <w:rFonts w:ascii="Avenir Next LT Pro" w:eastAsia="PMingLiU-ExtB" w:hAnsi="Avenir Next LT Pro" w:cs="Arial"/>
          <w:b/>
          <w:bCs/>
          <w:sz w:val="24"/>
          <w:szCs w:val="24"/>
        </w:rPr>
      </w:pPr>
      <w:r w:rsidRPr="003B1A6C">
        <w:rPr>
          <w:rFonts w:ascii="Avenir Next LT Pro" w:eastAsia="PMingLiU-ExtB" w:hAnsi="Avenir Next LT Pro" w:cs="Arial"/>
          <w:sz w:val="24"/>
          <w:szCs w:val="24"/>
        </w:rPr>
        <w:t xml:space="preserve">Lo dicho en el párrafo que antecede, no es nuevo, por el contrario, en la primera década de este siglo XXI se puso en la palestra pública para focalizar y, sobre todo, atender las causas y prevenir en el futuro su repetición. </w:t>
      </w:r>
      <w:r w:rsidR="000C357F" w:rsidRPr="003B1A6C">
        <w:rPr>
          <w:rFonts w:ascii="Avenir Next LT Pro" w:eastAsia="PMingLiU-ExtB" w:hAnsi="Avenir Next LT Pro" w:cs="Arial"/>
          <w:b/>
          <w:bCs/>
          <w:sz w:val="24"/>
          <w:szCs w:val="24"/>
        </w:rPr>
        <w:t xml:space="preserve">A más de 15 años, debemos allanar el camino para que </w:t>
      </w:r>
      <w:r w:rsidR="007D11D1" w:rsidRPr="003B1A6C">
        <w:rPr>
          <w:rFonts w:ascii="Avenir Next LT Pro" w:eastAsia="PMingLiU-ExtB" w:hAnsi="Avenir Next LT Pro" w:cs="Arial"/>
          <w:b/>
          <w:bCs/>
          <w:sz w:val="24"/>
          <w:szCs w:val="24"/>
        </w:rPr>
        <w:t>la participación de las mujeres de todos los sectores asuma</w:t>
      </w:r>
      <w:r w:rsidR="000C357F" w:rsidRPr="003B1A6C">
        <w:rPr>
          <w:rFonts w:ascii="Avenir Next LT Pro" w:eastAsia="PMingLiU-ExtB" w:hAnsi="Avenir Next LT Pro" w:cs="Arial"/>
          <w:b/>
          <w:bCs/>
          <w:sz w:val="24"/>
          <w:szCs w:val="24"/>
        </w:rPr>
        <w:t xml:space="preserve"> un papel decisivo en la vida </w:t>
      </w:r>
      <w:r w:rsidR="00F97AD9" w:rsidRPr="003B1A6C">
        <w:rPr>
          <w:rFonts w:ascii="Avenir Next LT Pro" w:eastAsia="PMingLiU-ExtB" w:hAnsi="Avenir Next LT Pro" w:cs="Arial"/>
          <w:b/>
          <w:bCs/>
          <w:sz w:val="24"/>
          <w:szCs w:val="24"/>
        </w:rPr>
        <w:t xml:space="preserve">y los trabajos </w:t>
      </w:r>
      <w:r w:rsidR="000C357F" w:rsidRPr="003B1A6C">
        <w:rPr>
          <w:rFonts w:ascii="Avenir Next LT Pro" w:eastAsia="PMingLiU-ExtB" w:hAnsi="Avenir Next LT Pro" w:cs="Arial"/>
          <w:b/>
          <w:bCs/>
          <w:sz w:val="24"/>
          <w:szCs w:val="24"/>
        </w:rPr>
        <w:t xml:space="preserve">del Congreso de Yucatán. </w:t>
      </w:r>
    </w:p>
    <w:p w14:paraId="48C02128" w14:textId="0DC4C9C3" w:rsidR="00997219" w:rsidRPr="003B1A6C" w:rsidRDefault="00997219" w:rsidP="004A2156">
      <w:pPr>
        <w:spacing w:after="0" w:line="276" w:lineRule="auto"/>
        <w:ind w:firstLine="708"/>
        <w:jc w:val="both"/>
        <w:rPr>
          <w:rFonts w:ascii="Avenir Next LT Pro" w:eastAsia="PMingLiU-ExtB" w:hAnsi="Avenir Next LT Pro" w:cs="Arial"/>
          <w:sz w:val="24"/>
          <w:szCs w:val="24"/>
        </w:rPr>
      </w:pPr>
    </w:p>
    <w:p w14:paraId="517CE33A" w14:textId="001D0F3E" w:rsidR="00997219" w:rsidRPr="003B1A6C" w:rsidRDefault="00997219"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Por principio de cuentas, vale la pena hacer mención de algunos datos que servirán de contexto para sustentar </w:t>
      </w:r>
      <w:r w:rsidR="00B85FC7" w:rsidRPr="003B1A6C">
        <w:rPr>
          <w:rFonts w:ascii="Avenir Next LT Pro" w:eastAsia="PMingLiU-ExtB" w:hAnsi="Avenir Next LT Pro" w:cs="Arial"/>
          <w:i/>
          <w:iCs/>
          <w:sz w:val="24"/>
          <w:szCs w:val="24"/>
        </w:rPr>
        <w:t>la ratio</w:t>
      </w:r>
      <w:r w:rsidR="00B85FC7" w:rsidRPr="003B1A6C">
        <w:rPr>
          <w:rFonts w:ascii="Avenir Next LT Pro" w:eastAsia="PMingLiU-ExtB" w:hAnsi="Avenir Next LT Pro" w:cs="Arial"/>
          <w:sz w:val="24"/>
          <w:szCs w:val="24"/>
        </w:rPr>
        <w:t xml:space="preserve"> de la presente modificación legal. </w:t>
      </w:r>
    </w:p>
    <w:p w14:paraId="75DE6A07" w14:textId="77777777" w:rsidR="00A83B6A" w:rsidRPr="003B1A6C" w:rsidRDefault="00A83B6A" w:rsidP="004A2156">
      <w:pPr>
        <w:spacing w:after="0" w:line="276" w:lineRule="auto"/>
        <w:ind w:firstLine="708"/>
        <w:jc w:val="both"/>
        <w:rPr>
          <w:rFonts w:ascii="Avenir Next LT Pro" w:eastAsia="PMingLiU-ExtB" w:hAnsi="Avenir Next LT Pro" w:cs="Arial"/>
          <w:sz w:val="24"/>
          <w:szCs w:val="24"/>
        </w:rPr>
      </w:pPr>
    </w:p>
    <w:p w14:paraId="70CC77D4" w14:textId="77777777" w:rsidR="00DF1015" w:rsidRPr="003B1A6C" w:rsidRDefault="00405EB3"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A la fecha, nos encontramos en un momento decisivo para las instituciones del Estado de Yucatán, pues a pesar de ser una de las entidades con mayores índices de seguridad, los delitos que amenazan a las mujeres en la entidad siguen en un ascenso preocupante; no podemos olvidar que si bien las mediciones en seguridad son a partir de datos que ponderan la comisión de delitos de alto impacto, no menos cierto es que la repetición de hechos delictuosos que afectan a un sector, no pueden dejar se atenderse mediante políticas públicas que coadyuven con su prevención y erradicación.</w:t>
      </w:r>
    </w:p>
    <w:p w14:paraId="6BDF9308" w14:textId="638E9A90" w:rsidR="00405EB3" w:rsidRPr="003B1A6C" w:rsidRDefault="00405EB3"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lastRenderedPageBreak/>
        <w:t xml:space="preserve"> </w:t>
      </w:r>
    </w:p>
    <w:p w14:paraId="7077D0C9" w14:textId="77777777" w:rsidR="003B1A6C" w:rsidRDefault="00405EB3" w:rsidP="003B1A6C">
      <w:pPr>
        <w:spacing w:after="0"/>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En el año 2014, la Organización de las Naciones Unidas</w:t>
      </w:r>
      <w:r w:rsidR="00B6546C" w:rsidRPr="003B1A6C">
        <w:rPr>
          <w:rFonts w:ascii="Avenir Next LT Pro" w:eastAsia="PMingLiU-ExtB" w:hAnsi="Avenir Next LT Pro" w:cs="Arial"/>
          <w:sz w:val="24"/>
          <w:szCs w:val="24"/>
        </w:rPr>
        <w:t xml:space="preserve">, a través de la </w:t>
      </w:r>
      <w:r w:rsidR="00B6546C" w:rsidRPr="003B1A6C">
        <w:rPr>
          <w:rFonts w:ascii="Avenir Next LT Pro" w:eastAsia="PMingLiU-ExtB" w:hAnsi="Avenir Next LT Pro" w:cs="Arial"/>
          <w:b/>
          <w:bCs/>
          <w:sz w:val="24"/>
          <w:szCs w:val="24"/>
        </w:rPr>
        <w:t>ONUMUJERES</w:t>
      </w:r>
      <w:r w:rsidR="008012B5" w:rsidRPr="003B1A6C">
        <w:rPr>
          <w:rFonts w:ascii="Avenir Next LT Pro" w:eastAsia="PMingLiU-ExtB" w:hAnsi="Avenir Next LT Pro" w:cs="Arial"/>
          <w:b/>
          <w:bCs/>
          <w:sz w:val="24"/>
          <w:szCs w:val="24"/>
        </w:rPr>
        <w:t xml:space="preserve"> </w:t>
      </w:r>
      <w:r w:rsidR="008012B5" w:rsidRPr="003B1A6C">
        <w:rPr>
          <w:rFonts w:ascii="Avenir Next LT Pro" w:eastAsia="PMingLiU-ExtB" w:hAnsi="Avenir Next LT Pro" w:cs="Arial"/>
          <w:sz w:val="24"/>
          <w:szCs w:val="24"/>
        </w:rPr>
        <w:t>(Entidad de las Naciones Unidas para la Igualdad de Género y el Empoderamiento de las Mujeres)</w:t>
      </w:r>
      <w:r w:rsidR="00B6546C" w:rsidRPr="003B1A6C">
        <w:rPr>
          <w:rFonts w:ascii="Avenir Next LT Pro" w:eastAsia="PMingLiU-ExtB" w:hAnsi="Avenir Next LT Pro" w:cs="Arial"/>
          <w:sz w:val="24"/>
          <w:szCs w:val="24"/>
        </w:rPr>
        <w:t>,</w:t>
      </w:r>
      <w:r w:rsidRPr="003B1A6C">
        <w:rPr>
          <w:rFonts w:ascii="Avenir Next LT Pro" w:eastAsia="PMingLiU-ExtB" w:hAnsi="Avenir Next LT Pro" w:cs="Arial"/>
          <w:sz w:val="24"/>
          <w:szCs w:val="24"/>
        </w:rPr>
        <w:t xml:space="preserve"> presentaba datos relevantes respecto a la población en México, dando cuenta </w:t>
      </w:r>
      <w:r w:rsidR="00B6546C" w:rsidRPr="003B1A6C">
        <w:rPr>
          <w:rFonts w:ascii="Avenir Next LT Pro" w:eastAsia="PMingLiU-ExtB" w:hAnsi="Avenir Next LT Pro" w:cs="Arial"/>
          <w:sz w:val="24"/>
          <w:szCs w:val="24"/>
        </w:rPr>
        <w:t>que,</w:t>
      </w:r>
      <w:r w:rsidRPr="003B1A6C">
        <w:rPr>
          <w:rFonts w:ascii="Avenir Next LT Pro" w:eastAsia="PMingLiU-ExtB" w:hAnsi="Avenir Next LT Pro" w:cs="Arial"/>
          <w:sz w:val="24"/>
          <w:szCs w:val="24"/>
        </w:rPr>
        <w:t xml:space="preserve"> </w:t>
      </w:r>
      <w:r w:rsidR="00B6546C" w:rsidRPr="003B1A6C">
        <w:rPr>
          <w:rFonts w:ascii="Avenir Next LT Pro" w:eastAsia="PMingLiU-ExtB" w:hAnsi="Avenir Next LT Pro" w:cs="Arial"/>
          <w:sz w:val="24"/>
          <w:szCs w:val="24"/>
        </w:rPr>
        <w:t xml:space="preserve">de aproximadamente 122 millones de habitantes, </w:t>
      </w:r>
      <w:r w:rsidRPr="003B1A6C">
        <w:rPr>
          <w:rFonts w:ascii="Avenir Next LT Pro" w:eastAsia="PMingLiU-ExtB" w:hAnsi="Avenir Next LT Pro" w:cs="Arial"/>
          <w:sz w:val="24"/>
          <w:szCs w:val="24"/>
        </w:rPr>
        <w:t>51.2 % son mujeres y casi 79% vive en áreas urbanas</w:t>
      </w:r>
      <w:r w:rsidR="00B6546C" w:rsidRPr="003B1A6C">
        <w:rPr>
          <w:rFonts w:ascii="Avenir Next LT Pro" w:eastAsia="PMingLiU-ExtB" w:hAnsi="Avenir Next LT Pro" w:cs="Arial"/>
          <w:sz w:val="24"/>
          <w:szCs w:val="24"/>
        </w:rPr>
        <w:t>, estos números indicaban que la nación era la segunda más poblada en el continente americano.</w:t>
      </w:r>
    </w:p>
    <w:p w14:paraId="5249B779" w14:textId="77777777" w:rsidR="003B1A6C" w:rsidRDefault="003B1A6C" w:rsidP="003B1A6C">
      <w:pPr>
        <w:spacing w:after="0"/>
        <w:jc w:val="both"/>
        <w:rPr>
          <w:rFonts w:ascii="Avenir Next LT Pro" w:eastAsia="PMingLiU-ExtB" w:hAnsi="Avenir Next LT Pro" w:cs="Arial"/>
          <w:sz w:val="24"/>
          <w:szCs w:val="24"/>
        </w:rPr>
      </w:pPr>
    </w:p>
    <w:p w14:paraId="10C7247D" w14:textId="3F91AA94" w:rsidR="00405EB3" w:rsidRPr="003B1A6C" w:rsidRDefault="00B6546C" w:rsidP="003B1A6C">
      <w:pPr>
        <w:spacing w:after="0"/>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Asimismo, desde ese año se expresaba una preocupación por las </w:t>
      </w:r>
      <w:r w:rsidR="00405EB3" w:rsidRPr="003B1A6C">
        <w:rPr>
          <w:rFonts w:ascii="Avenir Next LT Pro" w:eastAsia="PMingLiU-ExtB" w:hAnsi="Avenir Next LT Pro" w:cs="Arial"/>
          <w:sz w:val="24"/>
          <w:szCs w:val="24"/>
        </w:rPr>
        <w:t xml:space="preserve">marcadas desigualdades económicas, sociales y territoriales, así como persistentes desventajas sociales y altos índices de discriminación que son tanto la causa como la consecuencia de la continua marginalización de amplios sectores de la población, principalmente de </w:t>
      </w:r>
      <w:r w:rsidR="00405EB3" w:rsidRPr="003B1A6C">
        <w:rPr>
          <w:rFonts w:ascii="Avenir Next LT Pro" w:eastAsia="PMingLiU-ExtB" w:hAnsi="Avenir Next LT Pro" w:cs="Arial"/>
          <w:b/>
          <w:bCs/>
          <w:sz w:val="24"/>
          <w:szCs w:val="24"/>
        </w:rPr>
        <w:t>mujeres y niñas, población indígena y migrantes</w:t>
      </w:r>
      <w:r w:rsidR="00E046AD" w:rsidRPr="003B1A6C">
        <w:rPr>
          <w:rStyle w:val="Refdenotaalpie"/>
          <w:rFonts w:ascii="Avenir Next LT Pro" w:eastAsia="PMingLiU-ExtB" w:hAnsi="Avenir Next LT Pro" w:cs="Arial"/>
          <w:b/>
          <w:bCs/>
          <w:sz w:val="24"/>
          <w:szCs w:val="24"/>
        </w:rPr>
        <w:footnoteReference w:id="1"/>
      </w:r>
      <w:r w:rsidR="00405EB3" w:rsidRPr="003B1A6C">
        <w:rPr>
          <w:rFonts w:ascii="Avenir Next LT Pro" w:eastAsia="PMingLiU-ExtB" w:hAnsi="Avenir Next LT Pro" w:cs="Arial"/>
          <w:b/>
          <w:bCs/>
          <w:sz w:val="24"/>
          <w:szCs w:val="24"/>
        </w:rPr>
        <w:t>.</w:t>
      </w:r>
    </w:p>
    <w:p w14:paraId="6E2D8BED" w14:textId="4165C6D6" w:rsidR="00E046AD" w:rsidRPr="003B1A6C" w:rsidRDefault="00E046AD" w:rsidP="00B6546C">
      <w:pPr>
        <w:spacing w:after="0" w:line="276" w:lineRule="auto"/>
        <w:ind w:firstLine="708"/>
        <w:jc w:val="both"/>
        <w:rPr>
          <w:rFonts w:ascii="Avenir Next LT Pro" w:eastAsia="PMingLiU-ExtB" w:hAnsi="Avenir Next LT Pro" w:cs="Arial"/>
          <w:b/>
          <w:bCs/>
          <w:sz w:val="24"/>
          <w:szCs w:val="24"/>
        </w:rPr>
      </w:pPr>
    </w:p>
    <w:p w14:paraId="7D8AB3EF" w14:textId="5C353E48" w:rsidR="00C119D2" w:rsidRPr="003B1A6C" w:rsidRDefault="00C119D2" w:rsidP="00C119D2">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Ahora bien, </w:t>
      </w:r>
      <w:r w:rsidR="00997219" w:rsidRPr="003B1A6C">
        <w:rPr>
          <w:rFonts w:ascii="Avenir Next LT Pro" w:eastAsia="PMingLiU-ExtB" w:hAnsi="Avenir Next LT Pro" w:cs="Arial"/>
          <w:sz w:val="24"/>
          <w:szCs w:val="24"/>
        </w:rPr>
        <w:t xml:space="preserve">el año pasado, </w:t>
      </w:r>
      <w:r w:rsidRPr="003B1A6C">
        <w:rPr>
          <w:rFonts w:ascii="Avenir Next LT Pro" w:eastAsia="PMingLiU-ExtB" w:hAnsi="Avenir Next LT Pro" w:cs="Arial"/>
          <w:sz w:val="24"/>
          <w:szCs w:val="24"/>
        </w:rPr>
        <w:t xml:space="preserve">con base a los resultados de la </w:t>
      </w:r>
      <w:r w:rsidRPr="003B1A6C">
        <w:rPr>
          <w:rFonts w:ascii="Avenir Next LT Pro" w:eastAsia="PMingLiU-ExtB" w:hAnsi="Avenir Next LT Pro" w:cs="Arial"/>
          <w:b/>
          <w:bCs/>
          <w:sz w:val="24"/>
          <w:szCs w:val="24"/>
        </w:rPr>
        <w:t>Encuesta Nacional de Ocupación y Empleo, Nueva Edición (ENOEN)</w:t>
      </w:r>
      <w:r w:rsidR="00997219" w:rsidRPr="003B1A6C">
        <w:rPr>
          <w:rStyle w:val="Refdenotaalpie"/>
          <w:rFonts w:ascii="Avenir Next LT Pro" w:eastAsia="PMingLiU-ExtB" w:hAnsi="Avenir Next LT Pro" w:cs="Arial"/>
          <w:b/>
          <w:bCs/>
          <w:sz w:val="24"/>
          <w:szCs w:val="24"/>
        </w:rPr>
        <w:footnoteReference w:id="2"/>
      </w:r>
      <w:r w:rsidRPr="003B1A6C">
        <w:rPr>
          <w:rFonts w:ascii="Avenir Next LT Pro" w:eastAsia="PMingLiU-ExtB" w:hAnsi="Avenir Next LT Pro" w:cs="Arial"/>
          <w:b/>
          <w:bCs/>
          <w:sz w:val="24"/>
          <w:szCs w:val="24"/>
        </w:rPr>
        <w:t>,</w:t>
      </w:r>
      <w:r w:rsidRPr="003B1A6C">
        <w:rPr>
          <w:rFonts w:ascii="Avenir Next LT Pro" w:eastAsia="PMingLiU-ExtB" w:hAnsi="Avenir Next LT Pro" w:cs="Arial"/>
          <w:sz w:val="24"/>
          <w:szCs w:val="24"/>
        </w:rPr>
        <w:t xml:space="preserve"> al cuarto trimestre de 2022, en México residían 128.9 millones de personas, de los cuales 67.0 millones eran mujeres, </w:t>
      </w:r>
      <w:r w:rsidRPr="003B1A6C">
        <w:rPr>
          <w:rFonts w:ascii="Avenir Next LT Pro" w:eastAsia="PMingLiU-ExtB" w:hAnsi="Avenir Next LT Pro" w:cs="Arial"/>
          <w:b/>
          <w:bCs/>
          <w:sz w:val="24"/>
          <w:szCs w:val="24"/>
        </w:rPr>
        <w:t xml:space="preserve">representando un 52.0 % de la población total. </w:t>
      </w:r>
      <w:r w:rsidRPr="003B1A6C">
        <w:rPr>
          <w:rFonts w:ascii="Avenir Next LT Pro" w:eastAsia="PMingLiU-ExtB" w:hAnsi="Avenir Next LT Pro" w:cs="Arial"/>
          <w:sz w:val="24"/>
          <w:szCs w:val="24"/>
        </w:rPr>
        <w:t xml:space="preserve">En 2022, había 108.5 mujeres por cada 100 hombres. </w:t>
      </w:r>
    </w:p>
    <w:p w14:paraId="02F50D41" w14:textId="77777777" w:rsidR="00997219" w:rsidRPr="003B1A6C" w:rsidRDefault="00997219" w:rsidP="00C119D2">
      <w:pPr>
        <w:spacing w:after="0" w:line="276" w:lineRule="auto"/>
        <w:ind w:firstLine="708"/>
        <w:jc w:val="both"/>
        <w:rPr>
          <w:rFonts w:ascii="Avenir Next LT Pro" w:eastAsia="PMingLiU-ExtB" w:hAnsi="Avenir Next LT Pro" w:cs="Arial"/>
          <w:sz w:val="24"/>
          <w:szCs w:val="24"/>
        </w:rPr>
      </w:pPr>
    </w:p>
    <w:p w14:paraId="15F00D22" w14:textId="2787C27E" w:rsidR="00997219" w:rsidRPr="003B1A6C" w:rsidRDefault="00C119D2" w:rsidP="00C119D2">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Los estados que contaron con una mayor presencia relativa de mujeres fueron: Hidalgo, con 114.6 mujeres por cada 100 hombres; Puebla, con 114.0; Guerrero, con 113.8; Oaxaca, con 112.5 y Veracruz con una relación de 112.0 mujeres por cada 100 hombres. </w:t>
      </w:r>
    </w:p>
    <w:p w14:paraId="1E3D34A4" w14:textId="77777777" w:rsidR="00997219" w:rsidRPr="003B1A6C" w:rsidRDefault="00997219" w:rsidP="00C119D2">
      <w:pPr>
        <w:spacing w:after="0" w:line="276" w:lineRule="auto"/>
        <w:ind w:firstLine="708"/>
        <w:jc w:val="both"/>
        <w:rPr>
          <w:rFonts w:ascii="Avenir Next LT Pro" w:eastAsia="PMingLiU-ExtB" w:hAnsi="Avenir Next LT Pro" w:cs="Arial"/>
          <w:sz w:val="24"/>
          <w:szCs w:val="24"/>
        </w:rPr>
      </w:pPr>
    </w:p>
    <w:p w14:paraId="3A710F58" w14:textId="77777777" w:rsidR="00997219" w:rsidRPr="003B1A6C" w:rsidRDefault="00C119D2" w:rsidP="00C119D2">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Las entidades donde la presencia relativa de mujeres y hombres resultó casi igual, dentro de su estructura poblacional, fueron: Quintana Roo, con 101.7; Colima, con 101.4; Baja California Sur y Chihuahua, ambas con 101.2. Más de la mitad de la población en México tiene 30 o más años. </w:t>
      </w:r>
    </w:p>
    <w:p w14:paraId="5BFA2C71" w14:textId="77777777" w:rsidR="00997219" w:rsidRPr="003B1A6C" w:rsidRDefault="00997219" w:rsidP="00C119D2">
      <w:pPr>
        <w:spacing w:after="0" w:line="276" w:lineRule="auto"/>
        <w:ind w:firstLine="708"/>
        <w:jc w:val="both"/>
        <w:rPr>
          <w:rFonts w:ascii="Avenir Next LT Pro" w:eastAsia="PMingLiU-ExtB" w:hAnsi="Avenir Next LT Pro" w:cs="Arial"/>
          <w:sz w:val="24"/>
          <w:szCs w:val="24"/>
        </w:rPr>
      </w:pPr>
    </w:p>
    <w:p w14:paraId="10E8CC4C" w14:textId="615670E0" w:rsidR="00997219" w:rsidRPr="003B1A6C" w:rsidRDefault="00C119D2" w:rsidP="00997219">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En el caso de las mujeres, el porcentaje fue 54.8 % y en los hombres, 50.5 por ciento. El análisis por estructuras de edad permite observar que el porcentaje de mujeres en los grupos de 0 a 14 años y de 15 a 19 años fue menor que el de los hombres. En los grupos de 30 a 59 años y de 60 años y más, la cifra resultó más alta</w:t>
      </w:r>
      <w:r w:rsidR="00997219" w:rsidRPr="003B1A6C">
        <w:rPr>
          <w:rFonts w:ascii="Avenir Next LT Pro" w:eastAsia="PMingLiU-ExtB" w:hAnsi="Avenir Next LT Pro" w:cs="Arial"/>
          <w:sz w:val="24"/>
          <w:szCs w:val="24"/>
        </w:rPr>
        <w:t xml:space="preserve">. </w:t>
      </w:r>
    </w:p>
    <w:p w14:paraId="4C35306B" w14:textId="2F8F5A0E" w:rsidR="00997219" w:rsidRPr="003B1A6C" w:rsidRDefault="00997219" w:rsidP="00997219">
      <w:pPr>
        <w:spacing w:after="0" w:line="276" w:lineRule="auto"/>
        <w:ind w:firstLine="708"/>
        <w:jc w:val="both"/>
        <w:rPr>
          <w:rFonts w:ascii="Avenir Next LT Pro" w:eastAsia="PMingLiU-ExtB" w:hAnsi="Avenir Next LT Pro" w:cs="Arial"/>
          <w:sz w:val="24"/>
          <w:szCs w:val="24"/>
        </w:rPr>
      </w:pPr>
    </w:p>
    <w:p w14:paraId="297E951E" w14:textId="4E86F113" w:rsidR="00997219" w:rsidRPr="003B1A6C" w:rsidRDefault="00997219" w:rsidP="00997219">
      <w:pPr>
        <w:spacing w:after="0" w:line="276" w:lineRule="auto"/>
        <w:ind w:firstLine="708"/>
        <w:jc w:val="both"/>
        <w:rPr>
          <w:rFonts w:ascii="Avenir Next LT Pro" w:eastAsia="PMingLiU-ExtB" w:hAnsi="Avenir Next LT Pro" w:cs="Arial"/>
          <w:b/>
          <w:bCs/>
          <w:sz w:val="24"/>
          <w:szCs w:val="24"/>
        </w:rPr>
      </w:pPr>
      <w:r w:rsidRPr="003B1A6C">
        <w:rPr>
          <w:rFonts w:ascii="Avenir Next LT Pro" w:eastAsia="PMingLiU-ExtB" w:hAnsi="Avenir Next LT Pro" w:cs="Arial"/>
          <w:sz w:val="24"/>
          <w:szCs w:val="24"/>
        </w:rPr>
        <w:lastRenderedPageBreak/>
        <w:t xml:space="preserve">Como vemos, las referencias de estudios y estadística del órgano autónomo nacional nos permite afirmar que en cerca de 10 años, el número de mujeres a nivel poblacional ha tenido un aumento considerable; es decir, México y sus entidades concentran un mayor número de personas del género femenino por el número de personas del sexo masculino; </w:t>
      </w:r>
      <w:r w:rsidRPr="003B1A6C">
        <w:rPr>
          <w:rFonts w:ascii="Avenir Next LT Pro" w:eastAsia="PMingLiU-ExtB" w:hAnsi="Avenir Next LT Pro" w:cs="Arial"/>
          <w:b/>
          <w:bCs/>
          <w:sz w:val="24"/>
          <w:szCs w:val="24"/>
        </w:rPr>
        <w:t xml:space="preserve">atendiendo a ello, es lógico </w:t>
      </w:r>
      <w:r w:rsidR="00627815" w:rsidRPr="003B1A6C">
        <w:rPr>
          <w:rFonts w:ascii="Avenir Next LT Pro" w:eastAsia="PMingLiU-ExtB" w:hAnsi="Avenir Next LT Pro" w:cs="Arial"/>
          <w:b/>
          <w:bCs/>
          <w:sz w:val="24"/>
          <w:szCs w:val="24"/>
        </w:rPr>
        <w:t xml:space="preserve">que </w:t>
      </w:r>
      <w:r w:rsidRPr="003B1A6C">
        <w:rPr>
          <w:rFonts w:ascii="Avenir Next LT Pro" w:eastAsia="PMingLiU-ExtB" w:hAnsi="Avenir Next LT Pro" w:cs="Arial"/>
          <w:b/>
          <w:bCs/>
          <w:sz w:val="24"/>
          <w:szCs w:val="24"/>
        </w:rPr>
        <w:t xml:space="preserve">las instancias públicas consideren ampliar y focalizar las políticas públicas a favor de las mujeres, teniendo como base que históricamente </w:t>
      </w:r>
      <w:r w:rsidR="00E746A5" w:rsidRPr="003B1A6C">
        <w:rPr>
          <w:rFonts w:ascii="Avenir Next LT Pro" w:eastAsia="PMingLiU-ExtB" w:hAnsi="Avenir Next LT Pro" w:cs="Arial"/>
          <w:b/>
          <w:bCs/>
          <w:sz w:val="24"/>
          <w:szCs w:val="24"/>
        </w:rPr>
        <w:t xml:space="preserve">las mujeres hemos sufrido dificultades en planos de participación política décadas atrás. </w:t>
      </w:r>
    </w:p>
    <w:p w14:paraId="5B1BA2FD" w14:textId="4E48A458" w:rsidR="00E746A5" w:rsidRPr="003B1A6C" w:rsidRDefault="00E746A5" w:rsidP="00997219">
      <w:pPr>
        <w:spacing w:after="0" w:line="276" w:lineRule="auto"/>
        <w:ind w:firstLine="708"/>
        <w:jc w:val="both"/>
        <w:rPr>
          <w:rFonts w:ascii="Avenir Next LT Pro" w:eastAsia="PMingLiU-ExtB" w:hAnsi="Avenir Next LT Pro" w:cs="Arial"/>
          <w:b/>
          <w:bCs/>
          <w:sz w:val="24"/>
          <w:szCs w:val="24"/>
        </w:rPr>
      </w:pPr>
    </w:p>
    <w:p w14:paraId="749373B2" w14:textId="40E19060" w:rsidR="00E371BC" w:rsidRPr="003B1A6C" w:rsidRDefault="00E746A5" w:rsidP="00E371BC">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Para el caso de Yucatán, los datos del citado INEGI, </w:t>
      </w:r>
      <w:r w:rsidRPr="00005377">
        <w:rPr>
          <w:rFonts w:ascii="Avenir Next LT Pro" w:eastAsia="PMingLiU-ExtB" w:hAnsi="Avenir Next LT Pro" w:cs="Arial"/>
          <w:b/>
          <w:bCs/>
          <w:sz w:val="24"/>
          <w:szCs w:val="24"/>
        </w:rPr>
        <w:t>para el año 2020 expresó que del número total de la población 2 millones 320 mil 898 habitantes</w:t>
      </w:r>
      <w:r w:rsidRPr="003B1A6C">
        <w:rPr>
          <w:rFonts w:ascii="Avenir Next LT Pro" w:eastAsia="PMingLiU-ExtB" w:hAnsi="Avenir Next LT Pro" w:cs="Arial"/>
          <w:sz w:val="24"/>
          <w:szCs w:val="24"/>
        </w:rPr>
        <w:t xml:space="preserve"> en la entidad</w:t>
      </w:r>
      <w:r w:rsidR="00322C07" w:rsidRPr="003B1A6C">
        <w:rPr>
          <w:rFonts w:ascii="Avenir Next LT Pro" w:eastAsia="PMingLiU-ExtB" w:hAnsi="Avenir Next LT Pro" w:cs="Arial"/>
          <w:sz w:val="24"/>
          <w:szCs w:val="24"/>
        </w:rPr>
        <w:t xml:space="preserve">; del total de habitantes se dio cuenta que la entidad contaba con </w:t>
      </w:r>
      <w:r w:rsidR="00322C07" w:rsidRPr="003B1A6C">
        <w:rPr>
          <w:rFonts w:ascii="Avenir Next LT Pro" w:eastAsia="PMingLiU-ExtB" w:hAnsi="Avenir Next LT Pro" w:cs="Arial"/>
          <w:b/>
          <w:bCs/>
          <w:sz w:val="24"/>
          <w:szCs w:val="24"/>
          <w:u w:val="single"/>
        </w:rPr>
        <w:t>1 millón 180 mil 619 mujeres</w:t>
      </w:r>
      <w:r w:rsidR="00E371BC" w:rsidRPr="003B1A6C">
        <w:rPr>
          <w:rStyle w:val="Refdenotaalpie"/>
          <w:rFonts w:ascii="Avenir Next LT Pro" w:eastAsia="PMingLiU-ExtB" w:hAnsi="Avenir Next LT Pro" w:cs="Arial"/>
          <w:b/>
          <w:bCs/>
          <w:sz w:val="24"/>
          <w:szCs w:val="24"/>
          <w:u w:val="single"/>
        </w:rPr>
        <w:footnoteReference w:id="3"/>
      </w:r>
      <w:r w:rsidR="00322C07" w:rsidRPr="003B1A6C">
        <w:rPr>
          <w:rFonts w:ascii="Avenir Next LT Pro" w:eastAsia="PMingLiU-ExtB" w:hAnsi="Avenir Next LT Pro" w:cs="Arial"/>
          <w:b/>
          <w:bCs/>
          <w:sz w:val="24"/>
          <w:szCs w:val="24"/>
          <w:u w:val="single"/>
        </w:rPr>
        <w:t xml:space="preserve"> </w:t>
      </w:r>
      <w:r w:rsidR="00322C07" w:rsidRPr="003B1A6C">
        <w:rPr>
          <w:rFonts w:ascii="Avenir Next LT Pro" w:eastAsia="PMingLiU-ExtB" w:hAnsi="Avenir Next LT Pro" w:cs="Arial"/>
          <w:sz w:val="24"/>
          <w:szCs w:val="24"/>
        </w:rPr>
        <w:t xml:space="preserve">y hombres en 1 millón 140 mil 279. Un dato también relevante es que en Yucatán la población se concentra en un 86% en el ámbito urbano y el otro restante en el sector rural. </w:t>
      </w:r>
    </w:p>
    <w:p w14:paraId="0DBA72BD" w14:textId="77777777" w:rsidR="00E371BC" w:rsidRPr="003B1A6C" w:rsidRDefault="00E371BC" w:rsidP="00E371BC">
      <w:pPr>
        <w:spacing w:after="0" w:line="276" w:lineRule="auto"/>
        <w:ind w:firstLine="708"/>
        <w:jc w:val="both"/>
        <w:rPr>
          <w:rFonts w:ascii="Avenir Next LT Pro" w:eastAsia="PMingLiU-ExtB" w:hAnsi="Avenir Next LT Pro" w:cs="Arial"/>
          <w:sz w:val="24"/>
          <w:szCs w:val="24"/>
        </w:rPr>
      </w:pPr>
    </w:p>
    <w:p w14:paraId="4AF58FCC" w14:textId="0C6A927D" w:rsidR="00E371BC" w:rsidRPr="003B1A6C" w:rsidRDefault="00E371BC" w:rsidP="00E371BC">
      <w:pPr>
        <w:spacing w:after="0" w:line="276" w:lineRule="auto"/>
        <w:ind w:firstLine="708"/>
        <w:jc w:val="both"/>
        <w:rPr>
          <w:rFonts w:ascii="Avenir Next LT Pro" w:eastAsia="PMingLiU-ExtB" w:hAnsi="Avenir Next LT Pro" w:cs="Arial"/>
        </w:rPr>
      </w:pPr>
      <w:r w:rsidRPr="003B1A6C">
        <w:rPr>
          <w:rFonts w:ascii="Avenir Next LT Pro" w:eastAsia="PMingLiU-ExtB" w:hAnsi="Avenir Next LT Pro" w:cs="Arial"/>
          <w:b/>
          <w:bCs/>
          <w:sz w:val="24"/>
          <w:szCs w:val="24"/>
        </w:rPr>
        <w:t>Los municipios de Yucatán con mayor población fueron </w:t>
      </w:r>
      <w:hyperlink r:id="rId10" w:history="1">
        <w:r w:rsidRPr="003B1A6C">
          <w:rPr>
            <w:rFonts w:ascii="Avenir Next LT Pro" w:eastAsia="PMingLiU-ExtB" w:hAnsi="Avenir Next LT Pro" w:cs="Arial"/>
            <w:b/>
            <w:bCs/>
            <w:sz w:val="24"/>
            <w:szCs w:val="24"/>
          </w:rPr>
          <w:t>Mérida</w:t>
        </w:r>
      </w:hyperlink>
      <w:r w:rsidRPr="003B1A6C">
        <w:rPr>
          <w:rFonts w:ascii="Avenir Next LT Pro" w:eastAsia="PMingLiU-ExtB" w:hAnsi="Avenir Next LT Pro" w:cs="Arial"/>
          <w:b/>
          <w:bCs/>
          <w:sz w:val="24"/>
          <w:szCs w:val="24"/>
        </w:rPr>
        <w:t> (995,129 de habitantes), </w:t>
      </w:r>
      <w:hyperlink r:id="rId11" w:history="1">
        <w:r w:rsidRPr="003B1A6C">
          <w:rPr>
            <w:rFonts w:ascii="Avenir Next LT Pro" w:eastAsia="PMingLiU-ExtB" w:hAnsi="Avenir Next LT Pro" w:cs="Arial"/>
            <w:b/>
            <w:bCs/>
            <w:sz w:val="24"/>
            <w:szCs w:val="24"/>
          </w:rPr>
          <w:t>Kanasín</w:t>
        </w:r>
      </w:hyperlink>
      <w:r w:rsidRPr="003B1A6C">
        <w:rPr>
          <w:rFonts w:ascii="Avenir Next LT Pro" w:eastAsia="PMingLiU-ExtB" w:hAnsi="Avenir Next LT Pro" w:cs="Arial"/>
          <w:b/>
          <w:bCs/>
          <w:sz w:val="24"/>
          <w:szCs w:val="24"/>
        </w:rPr>
        <w:t> (141,939 de habitantes) y </w:t>
      </w:r>
      <w:hyperlink r:id="rId12" w:history="1">
        <w:r w:rsidRPr="003B1A6C">
          <w:rPr>
            <w:rFonts w:ascii="Avenir Next LT Pro" w:eastAsia="PMingLiU-ExtB" w:hAnsi="Avenir Next LT Pro" w:cs="Arial"/>
            <w:b/>
            <w:bCs/>
            <w:sz w:val="24"/>
            <w:szCs w:val="24"/>
          </w:rPr>
          <w:t>Valladolid</w:t>
        </w:r>
      </w:hyperlink>
      <w:r w:rsidRPr="003B1A6C">
        <w:rPr>
          <w:rFonts w:ascii="Avenir Next LT Pro" w:eastAsia="PMingLiU-ExtB" w:hAnsi="Avenir Next LT Pro" w:cs="Arial"/>
          <w:b/>
          <w:bCs/>
          <w:sz w:val="24"/>
          <w:szCs w:val="24"/>
        </w:rPr>
        <w:t> (85,460 de habitantes)</w:t>
      </w:r>
      <w:r w:rsidRPr="003B1A6C">
        <w:rPr>
          <w:rFonts w:ascii="Avenir Next LT Pro" w:eastAsia="PMingLiU-ExtB" w:hAnsi="Avenir Next LT Pro" w:cs="Arial"/>
          <w:sz w:val="24"/>
          <w:szCs w:val="24"/>
        </w:rPr>
        <w:t>. Los rangos de edad que concentraron mayor población fueron 20 a 24 años (199,525 habitantes), 15 a 19 años (196,363 habitantes) y 25 a 29 años (190,975 habitantes). Entre ellos concentraron el 25.3% de la población total</w:t>
      </w:r>
      <w:r w:rsidRPr="003B1A6C">
        <w:rPr>
          <w:rStyle w:val="Refdenotaalpie"/>
          <w:rFonts w:ascii="Avenir Next LT Pro" w:eastAsia="PMingLiU-ExtB" w:hAnsi="Avenir Next LT Pro" w:cs="Arial"/>
        </w:rPr>
        <w:footnoteReference w:id="4"/>
      </w:r>
      <w:r w:rsidRPr="003B1A6C">
        <w:rPr>
          <w:rFonts w:ascii="Avenir Next LT Pro" w:eastAsia="PMingLiU-ExtB" w:hAnsi="Avenir Next LT Pro" w:cs="Arial"/>
        </w:rPr>
        <w:t>.</w:t>
      </w:r>
    </w:p>
    <w:p w14:paraId="6F826A33" w14:textId="7931077B" w:rsidR="00337587" w:rsidRPr="003B1A6C" w:rsidRDefault="00337587" w:rsidP="00E371BC">
      <w:pPr>
        <w:spacing w:after="0" w:line="276" w:lineRule="auto"/>
        <w:ind w:firstLine="708"/>
        <w:jc w:val="both"/>
        <w:rPr>
          <w:rFonts w:ascii="Avenir Next LT Pro" w:eastAsia="PMingLiU-ExtB" w:hAnsi="Avenir Next LT Pro" w:cs="Arial"/>
        </w:rPr>
      </w:pPr>
    </w:p>
    <w:p w14:paraId="27C068B3" w14:textId="324580D3" w:rsidR="00F54A17" w:rsidRDefault="00337587" w:rsidP="00F54A17">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Ahora bien, respecto al tema en cuestión, se aprecian estudios del año 2008</w:t>
      </w:r>
      <w:r w:rsidR="00F54A17" w:rsidRPr="003B1A6C">
        <w:rPr>
          <w:rFonts w:ascii="Avenir Next LT Pro" w:eastAsia="PMingLiU-ExtB" w:hAnsi="Avenir Next LT Pro" w:cs="Arial"/>
          <w:sz w:val="24"/>
          <w:szCs w:val="24"/>
        </w:rPr>
        <w:t xml:space="preserve"> los cuales provienen </w:t>
      </w:r>
      <w:r w:rsidRPr="003B1A6C">
        <w:rPr>
          <w:rFonts w:ascii="Avenir Next LT Pro" w:eastAsia="PMingLiU-ExtB" w:hAnsi="Avenir Next LT Pro" w:cs="Arial"/>
          <w:sz w:val="24"/>
          <w:szCs w:val="24"/>
        </w:rPr>
        <w:t>de tres Congresos Regionales Legislativos a Favor de las Mujeres</w:t>
      </w:r>
      <w:r w:rsidR="00F54A17" w:rsidRPr="003B1A6C">
        <w:rPr>
          <w:rFonts w:ascii="Avenir Next LT Pro" w:eastAsia="PMingLiU-ExtB" w:hAnsi="Avenir Next LT Pro" w:cs="Arial"/>
          <w:sz w:val="24"/>
          <w:szCs w:val="24"/>
        </w:rPr>
        <w:t xml:space="preserve">, donde los planteamientos principales fueron en relación a la Igualdad ante la Ley y la no Violencia en la Vida; vale la pena resaltar que Yucatán fue sede de diversas mesas en las que se expresaron tópicos que buscaron fortalecer las políticas públicas de las mujeres en México y en esta entidad. </w:t>
      </w:r>
    </w:p>
    <w:p w14:paraId="2F6BFB31" w14:textId="77777777" w:rsidR="003B1A6C" w:rsidRPr="003B1A6C" w:rsidRDefault="003B1A6C" w:rsidP="00F54A17">
      <w:pPr>
        <w:spacing w:after="0" w:line="276" w:lineRule="auto"/>
        <w:ind w:firstLine="708"/>
        <w:jc w:val="both"/>
        <w:rPr>
          <w:rFonts w:ascii="Avenir Next LT Pro" w:eastAsia="PMingLiU-ExtB" w:hAnsi="Avenir Next LT Pro" w:cs="Arial"/>
          <w:sz w:val="24"/>
          <w:szCs w:val="24"/>
        </w:rPr>
      </w:pPr>
    </w:p>
    <w:p w14:paraId="056FD7ED" w14:textId="0DA312F4" w:rsidR="00025D98" w:rsidRPr="003B1A6C" w:rsidRDefault="00025D98" w:rsidP="00F54A17">
      <w:pPr>
        <w:spacing w:after="0" w:line="276" w:lineRule="auto"/>
        <w:ind w:firstLine="708"/>
        <w:jc w:val="both"/>
        <w:rPr>
          <w:rFonts w:ascii="Avenir Next LT Pro" w:eastAsia="PMingLiU-ExtB" w:hAnsi="Avenir Next LT Pro" w:cs="Arial"/>
        </w:rPr>
      </w:pPr>
      <w:r w:rsidRPr="003B1A6C">
        <w:rPr>
          <w:rFonts w:ascii="Avenir Next LT Pro" w:eastAsia="PMingLiU-ExtB" w:hAnsi="Avenir Next LT Pro" w:cs="Arial"/>
          <w:sz w:val="24"/>
          <w:szCs w:val="24"/>
        </w:rPr>
        <w:t xml:space="preserve">Los resultados de las reuniones estatales para analizar y tomar decisiones públicas en cuanto a los derechos de mujeres, para cada entidad, fue recopilado en textos de publicación oficial. Para el caso de nuestra tierra, se denominó </w:t>
      </w:r>
      <w:r w:rsidRPr="003B1A6C">
        <w:rPr>
          <w:rFonts w:ascii="Avenir Next LT Pro" w:eastAsia="PMingLiU-ExtB" w:hAnsi="Avenir Next LT Pro" w:cs="Times New Roman"/>
          <w:b/>
          <w:bCs/>
          <w:sz w:val="24"/>
          <w:szCs w:val="24"/>
        </w:rPr>
        <w:t>“</w:t>
      </w:r>
      <w:r w:rsidRPr="003B1A6C">
        <w:rPr>
          <w:rFonts w:ascii="Avenir Next LT Pro" w:eastAsia="PMingLiU-ExtB" w:hAnsi="Avenir Next LT Pro" w:cs="Arial"/>
          <w:b/>
          <w:bCs/>
          <w:sz w:val="24"/>
          <w:szCs w:val="24"/>
        </w:rPr>
        <w:t>Las Mujeres en Yucatán. Estadísticas sobre desigualdad de género y violencia contra las mujeres</w:t>
      </w:r>
      <w:r w:rsidRPr="003B1A6C">
        <w:rPr>
          <w:rFonts w:ascii="Avenir Next LT Pro" w:eastAsia="PMingLiU-ExtB" w:hAnsi="Avenir Next LT Pro" w:cs="Times New Roman"/>
          <w:b/>
          <w:bCs/>
          <w:sz w:val="24"/>
          <w:szCs w:val="24"/>
        </w:rPr>
        <w:t>”</w:t>
      </w:r>
      <w:r w:rsidRPr="003B1A6C">
        <w:rPr>
          <w:rFonts w:ascii="Avenir Next LT Pro" w:eastAsia="PMingLiU-ExtB" w:hAnsi="Avenir Next LT Pro" w:cs="Arial"/>
        </w:rPr>
        <w:t>.</w:t>
      </w:r>
      <w:r w:rsidRPr="003B1A6C">
        <w:rPr>
          <w:rStyle w:val="Refdenotaalpie"/>
          <w:rFonts w:ascii="Avenir Next LT Pro" w:eastAsia="PMingLiU-ExtB" w:hAnsi="Avenir Next LT Pro" w:cs="Arial"/>
        </w:rPr>
        <w:t xml:space="preserve"> </w:t>
      </w:r>
      <w:r w:rsidRPr="003B1A6C">
        <w:rPr>
          <w:rStyle w:val="Refdenotaalpie"/>
          <w:rFonts w:ascii="Avenir Next LT Pro" w:eastAsia="PMingLiU-ExtB" w:hAnsi="Avenir Next LT Pro" w:cs="Arial"/>
        </w:rPr>
        <w:footnoteReference w:id="5"/>
      </w:r>
      <w:r w:rsidRPr="003B1A6C">
        <w:rPr>
          <w:rFonts w:ascii="Avenir Next LT Pro" w:eastAsia="PMingLiU-ExtB" w:hAnsi="Avenir Next LT Pro" w:cs="Arial"/>
        </w:rPr>
        <w:t xml:space="preserve"> </w:t>
      </w:r>
    </w:p>
    <w:p w14:paraId="1CAFD186" w14:textId="2005C45E" w:rsidR="00F54A17" w:rsidRPr="003B1A6C" w:rsidRDefault="00F54A17" w:rsidP="00F54A17">
      <w:pPr>
        <w:spacing w:after="0" w:line="276" w:lineRule="auto"/>
        <w:ind w:firstLine="708"/>
        <w:jc w:val="both"/>
        <w:rPr>
          <w:rFonts w:ascii="Avenir Next LT Pro" w:eastAsia="PMingLiU-ExtB" w:hAnsi="Avenir Next LT Pro" w:cs="Arial"/>
        </w:rPr>
      </w:pPr>
    </w:p>
    <w:p w14:paraId="50639D65" w14:textId="6F1DE0F8" w:rsidR="00C95444" w:rsidRPr="003B1A6C" w:rsidRDefault="00F54A17" w:rsidP="00F54A17">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lastRenderedPageBreak/>
        <w:t xml:space="preserve">Los esfuerzos de cooperación tratados en dicho año, surgieron como parte de la tarea de lograr que hombres y mujeres tuvieran las mismas oportunidades de participación en los ámbitos público y privado. Parte de los argumentos fueron poner en marcha los compromisos asumidos en la Convención sobre la Eliminación de Todas las Formas de Discriminación Contra la Mujer (CEDAW). </w:t>
      </w:r>
    </w:p>
    <w:p w14:paraId="684C8C18" w14:textId="77777777" w:rsidR="00DF1015" w:rsidRPr="003B1A6C" w:rsidRDefault="00DF1015" w:rsidP="00F54A17">
      <w:pPr>
        <w:spacing w:after="0" w:line="276" w:lineRule="auto"/>
        <w:ind w:firstLine="708"/>
        <w:jc w:val="both"/>
        <w:rPr>
          <w:rFonts w:ascii="Avenir Next LT Pro" w:eastAsia="PMingLiU-ExtB" w:hAnsi="Avenir Next LT Pro" w:cs="Arial"/>
          <w:sz w:val="24"/>
          <w:szCs w:val="24"/>
        </w:rPr>
      </w:pPr>
    </w:p>
    <w:p w14:paraId="2CA24C4B" w14:textId="05A8EF76" w:rsidR="00F54A17" w:rsidRPr="003B1A6C" w:rsidRDefault="00F54A17" w:rsidP="00F54A17">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En </w:t>
      </w:r>
      <w:r w:rsidR="008911DC" w:rsidRPr="003B1A6C">
        <w:rPr>
          <w:rFonts w:ascii="Avenir Next LT Pro" w:eastAsia="PMingLiU-ExtB" w:hAnsi="Avenir Next LT Pro" w:cs="Arial"/>
          <w:sz w:val="24"/>
          <w:szCs w:val="24"/>
        </w:rPr>
        <w:t xml:space="preserve">las proposiciones </w:t>
      </w:r>
      <w:r w:rsidRPr="003B1A6C">
        <w:rPr>
          <w:rFonts w:ascii="Avenir Next LT Pro" w:eastAsia="PMingLiU-ExtB" w:hAnsi="Avenir Next LT Pro" w:cs="Arial"/>
          <w:sz w:val="24"/>
          <w:szCs w:val="24"/>
        </w:rPr>
        <w:t xml:space="preserve">del análisis cuantitativo de la situación de las mujeres </w:t>
      </w:r>
      <w:r w:rsidR="008911DC" w:rsidRPr="003B1A6C">
        <w:rPr>
          <w:rFonts w:ascii="Avenir Next LT Pro" w:eastAsia="PMingLiU-ExtB" w:hAnsi="Avenir Next LT Pro" w:cs="Arial"/>
          <w:sz w:val="24"/>
          <w:szCs w:val="24"/>
        </w:rPr>
        <w:t>yucatecas</w:t>
      </w:r>
      <w:r w:rsidRPr="003B1A6C">
        <w:rPr>
          <w:rFonts w:ascii="Avenir Next LT Pro" w:eastAsia="PMingLiU-ExtB" w:hAnsi="Avenir Next LT Pro" w:cs="Arial"/>
          <w:sz w:val="24"/>
          <w:szCs w:val="24"/>
        </w:rPr>
        <w:t xml:space="preserve"> en aquellos años, se resaltan comentarios </w:t>
      </w:r>
      <w:r w:rsidR="00025D98" w:rsidRPr="003B1A6C">
        <w:rPr>
          <w:rFonts w:ascii="Avenir Next LT Pro" w:eastAsia="PMingLiU-ExtB" w:hAnsi="Avenir Next LT Pro" w:cs="Arial"/>
          <w:sz w:val="24"/>
          <w:szCs w:val="24"/>
        </w:rPr>
        <w:t>que</w:t>
      </w:r>
      <w:r w:rsidR="008911DC" w:rsidRPr="003B1A6C">
        <w:rPr>
          <w:rFonts w:ascii="Avenir Next LT Pro" w:eastAsia="PMingLiU-ExtB" w:hAnsi="Avenir Next LT Pro" w:cs="Arial"/>
          <w:sz w:val="24"/>
          <w:szCs w:val="24"/>
        </w:rPr>
        <w:t xml:space="preserve">, </w:t>
      </w:r>
      <w:r w:rsidR="00025D98" w:rsidRPr="003B1A6C">
        <w:rPr>
          <w:rFonts w:ascii="Avenir Next LT Pro" w:eastAsia="PMingLiU-ExtB" w:hAnsi="Avenir Next LT Pro" w:cs="Arial"/>
          <w:sz w:val="24"/>
          <w:szCs w:val="24"/>
        </w:rPr>
        <w:t>a la fecha</w:t>
      </w:r>
      <w:r w:rsidR="008911DC" w:rsidRPr="003B1A6C">
        <w:rPr>
          <w:rFonts w:ascii="Avenir Next LT Pro" w:eastAsia="PMingLiU-ExtB" w:hAnsi="Avenir Next LT Pro" w:cs="Arial"/>
          <w:sz w:val="24"/>
          <w:szCs w:val="24"/>
        </w:rPr>
        <w:t xml:space="preserve">, </w:t>
      </w:r>
      <w:r w:rsidR="00025D98" w:rsidRPr="003B1A6C">
        <w:rPr>
          <w:rFonts w:ascii="Avenir Next LT Pro" w:eastAsia="PMingLiU-ExtB" w:hAnsi="Avenir Next LT Pro" w:cs="Arial"/>
          <w:sz w:val="24"/>
          <w:szCs w:val="24"/>
        </w:rPr>
        <w:t>deben seguir siendo una directriz para las autoridades</w:t>
      </w:r>
      <w:r w:rsidR="008911DC" w:rsidRPr="003B1A6C">
        <w:rPr>
          <w:rFonts w:ascii="Avenir Next LT Pro" w:eastAsia="PMingLiU-ExtB" w:hAnsi="Avenir Next LT Pro" w:cs="Arial"/>
          <w:sz w:val="24"/>
          <w:szCs w:val="24"/>
        </w:rPr>
        <w:t>, tal como el que a continuación se transcribe</w:t>
      </w:r>
      <w:r w:rsidR="00025D98" w:rsidRPr="003B1A6C">
        <w:rPr>
          <w:rFonts w:ascii="Avenir Next LT Pro" w:eastAsia="PMingLiU-ExtB" w:hAnsi="Avenir Next LT Pro" w:cs="Arial"/>
          <w:sz w:val="24"/>
          <w:szCs w:val="24"/>
        </w:rPr>
        <w:t>:</w:t>
      </w:r>
    </w:p>
    <w:p w14:paraId="33946CB0" w14:textId="601A600C" w:rsidR="00025D98" w:rsidRPr="003B1A6C" w:rsidRDefault="00025D98" w:rsidP="00F54A17">
      <w:pPr>
        <w:spacing w:after="0" w:line="276" w:lineRule="auto"/>
        <w:ind w:firstLine="708"/>
        <w:jc w:val="both"/>
        <w:rPr>
          <w:rFonts w:ascii="Avenir Next LT Pro" w:eastAsia="PMingLiU-ExtB" w:hAnsi="Avenir Next LT Pro" w:cs="Arial"/>
          <w:sz w:val="24"/>
          <w:szCs w:val="24"/>
        </w:rPr>
      </w:pPr>
    </w:p>
    <w:p w14:paraId="6EE38A77" w14:textId="5E1243F4" w:rsidR="00025D98" w:rsidRPr="003B1A6C" w:rsidRDefault="008911DC" w:rsidP="00F54A17">
      <w:pPr>
        <w:spacing w:after="0" w:line="276" w:lineRule="auto"/>
        <w:ind w:firstLine="708"/>
        <w:jc w:val="both"/>
        <w:rPr>
          <w:rFonts w:ascii="Avenir Next LT Pro" w:eastAsia="PMingLiU-ExtB" w:hAnsi="Avenir Next LT Pro" w:cs="Arial"/>
          <w:i/>
          <w:iCs/>
          <w:sz w:val="24"/>
          <w:szCs w:val="24"/>
        </w:rPr>
      </w:pPr>
      <w:r w:rsidRPr="003B1A6C">
        <w:rPr>
          <w:rFonts w:ascii="Avenir Next LT Pro" w:eastAsia="PMingLiU-ExtB" w:hAnsi="Avenir Next LT Pro" w:cs="Times New Roman"/>
          <w:i/>
          <w:iCs/>
          <w:sz w:val="24"/>
          <w:szCs w:val="24"/>
        </w:rPr>
        <w:t>“</w:t>
      </w:r>
      <w:r w:rsidR="00025D98" w:rsidRPr="003B1A6C">
        <w:rPr>
          <w:rFonts w:ascii="Avenir Next LT Pro" w:eastAsia="PMingLiU-ExtB" w:hAnsi="Avenir Next LT Pro" w:cs="Arial"/>
          <w:i/>
          <w:iCs/>
          <w:sz w:val="24"/>
          <w:szCs w:val="24"/>
        </w:rPr>
        <w:t>El desarrollo humano de un país no puede alcanzarse si no se tiene en cuenta a la mitad de la población, es decir, a las mujeres. Uno de los factores para avanzar en este proceso es lograr que hombres y mujeres tengan las mismas oportunidades de participación en los ámbitos público y privado, sin discriminación de género.</w:t>
      </w:r>
      <w:r w:rsidRPr="003B1A6C">
        <w:rPr>
          <w:rFonts w:ascii="Avenir Next LT Pro" w:eastAsia="PMingLiU-ExtB" w:hAnsi="Avenir Next LT Pro" w:cs="Times New Roman"/>
          <w:i/>
          <w:iCs/>
          <w:sz w:val="24"/>
          <w:szCs w:val="24"/>
        </w:rPr>
        <w:t>”</w:t>
      </w:r>
    </w:p>
    <w:p w14:paraId="12644BFC" w14:textId="77777777" w:rsidR="00F54A17" w:rsidRPr="003B1A6C" w:rsidRDefault="00F54A17" w:rsidP="00F54A17">
      <w:pPr>
        <w:spacing w:after="0" w:line="276" w:lineRule="auto"/>
        <w:ind w:firstLine="708"/>
        <w:jc w:val="both"/>
        <w:rPr>
          <w:rFonts w:ascii="Avenir Next LT Pro" w:eastAsia="PMingLiU-ExtB" w:hAnsi="Avenir Next LT Pro" w:cs="Arial"/>
          <w:i/>
          <w:iCs/>
          <w:sz w:val="24"/>
          <w:szCs w:val="24"/>
        </w:rPr>
      </w:pPr>
    </w:p>
    <w:p w14:paraId="63F36BEB" w14:textId="6006F857" w:rsidR="002467C2" w:rsidRPr="003B1A6C" w:rsidRDefault="00025D98" w:rsidP="002467C2">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Igualmente, en el estudio </w:t>
      </w:r>
      <w:r w:rsidR="002467C2" w:rsidRPr="003B1A6C">
        <w:rPr>
          <w:rFonts w:ascii="Avenir Next LT Pro" w:eastAsia="PMingLiU-ExtB" w:hAnsi="Avenir Next LT Pro" w:cs="Arial"/>
          <w:b/>
          <w:bCs/>
          <w:sz w:val="24"/>
          <w:szCs w:val="24"/>
        </w:rPr>
        <w:t>se afirmó que existían problemáticas muy marcadas que generaban una incorrecta integración de la mujer en los aspectos políticos y públicos</w:t>
      </w:r>
      <w:r w:rsidR="002467C2" w:rsidRPr="003B1A6C">
        <w:rPr>
          <w:rFonts w:ascii="Avenir Next LT Pro" w:eastAsia="PMingLiU-ExtB" w:hAnsi="Avenir Next LT Pro" w:cs="Arial"/>
          <w:sz w:val="24"/>
          <w:szCs w:val="24"/>
        </w:rPr>
        <w:t>:</w:t>
      </w:r>
    </w:p>
    <w:p w14:paraId="58F94E07" w14:textId="6F33594D" w:rsidR="002467C2" w:rsidRPr="003B1A6C" w:rsidRDefault="002467C2" w:rsidP="002467C2">
      <w:pPr>
        <w:spacing w:after="0" w:line="276" w:lineRule="auto"/>
        <w:ind w:firstLine="708"/>
        <w:jc w:val="both"/>
        <w:rPr>
          <w:rFonts w:ascii="Avenir Next LT Pro" w:eastAsia="PMingLiU-ExtB" w:hAnsi="Avenir Next LT Pro" w:cs="Arial"/>
          <w:i/>
          <w:iCs/>
          <w:sz w:val="24"/>
          <w:szCs w:val="24"/>
        </w:rPr>
      </w:pPr>
    </w:p>
    <w:p w14:paraId="1FF5DB5B" w14:textId="4CADBED1" w:rsidR="002467C2" w:rsidRPr="003B1A6C" w:rsidRDefault="002467C2" w:rsidP="002467C2">
      <w:pPr>
        <w:spacing w:after="0" w:line="276" w:lineRule="auto"/>
        <w:ind w:firstLine="708"/>
        <w:jc w:val="both"/>
        <w:rPr>
          <w:rFonts w:ascii="Avenir Next LT Pro" w:eastAsia="PMingLiU-ExtB" w:hAnsi="Avenir Next LT Pro" w:cs="Arial"/>
          <w:i/>
          <w:iCs/>
          <w:sz w:val="24"/>
          <w:szCs w:val="24"/>
        </w:rPr>
      </w:pPr>
      <w:r w:rsidRPr="003B1A6C">
        <w:rPr>
          <w:rFonts w:ascii="Avenir Next LT Pro" w:eastAsia="PMingLiU-ExtB" w:hAnsi="Avenir Next LT Pro" w:cs="Times New Roman"/>
          <w:i/>
          <w:iCs/>
          <w:sz w:val="24"/>
          <w:szCs w:val="24"/>
        </w:rPr>
        <w:t>“</w:t>
      </w:r>
      <w:r w:rsidRPr="003B1A6C">
        <w:rPr>
          <w:rFonts w:ascii="Avenir Next LT Pro" w:eastAsia="PMingLiU-ExtB" w:hAnsi="Avenir Next LT Pro" w:cs="Arial"/>
          <w:i/>
          <w:iCs/>
          <w:sz w:val="24"/>
          <w:szCs w:val="24"/>
        </w:rPr>
        <w:t>El no ejercicio de derechos que están detrás de dichas capacidades inhibe y obstaculiza el ejercicio de otros derechos; para el caso de las mujeres, este listado básico de capacidades enmarcadas en los derechos humanos comprende también el derecho a una vida sin violencia, sin discriminación por razones de género.</w:t>
      </w:r>
    </w:p>
    <w:p w14:paraId="25172846" w14:textId="77777777" w:rsidR="00C95444" w:rsidRPr="003B1A6C" w:rsidRDefault="00C95444" w:rsidP="004A2156">
      <w:pPr>
        <w:spacing w:after="0" w:line="276" w:lineRule="auto"/>
        <w:ind w:firstLine="708"/>
        <w:jc w:val="both"/>
        <w:rPr>
          <w:rFonts w:ascii="Avenir Next LT Pro" w:eastAsia="PMingLiU-ExtB" w:hAnsi="Avenir Next LT Pro" w:cs="Arial"/>
          <w:i/>
          <w:iCs/>
          <w:sz w:val="24"/>
          <w:szCs w:val="24"/>
        </w:rPr>
      </w:pPr>
    </w:p>
    <w:p w14:paraId="134458C6" w14:textId="7D4EBE04" w:rsidR="002467C2" w:rsidRPr="003B1A6C" w:rsidRDefault="002467C2" w:rsidP="004A2156">
      <w:pPr>
        <w:spacing w:after="0" w:line="276" w:lineRule="auto"/>
        <w:ind w:firstLine="708"/>
        <w:jc w:val="both"/>
        <w:rPr>
          <w:rFonts w:ascii="Avenir Next LT Pro" w:eastAsia="PMingLiU-ExtB" w:hAnsi="Avenir Next LT Pro" w:cs="Arial"/>
          <w:i/>
          <w:iCs/>
          <w:sz w:val="24"/>
          <w:szCs w:val="24"/>
        </w:rPr>
      </w:pPr>
      <w:r w:rsidRPr="003B1A6C">
        <w:rPr>
          <w:rFonts w:ascii="Avenir Next LT Pro" w:eastAsia="PMingLiU-ExtB" w:hAnsi="Avenir Next LT Pro" w:cs="Arial"/>
          <w:i/>
          <w:iCs/>
          <w:sz w:val="24"/>
          <w:szCs w:val="24"/>
        </w:rPr>
        <w:t xml:space="preserve">La discriminación contra las mujeres asume distintas formas asociadas con la dignidad e igualdad: por ello, cada vez más los Estados democráticos otorgan mayor interés a la erradicación de la discriminación y la desigualdad por razones de género, ya que se considera un asunto estrechamente vinculado con el desempeño de la sociedad en su conjunto. </w:t>
      </w:r>
    </w:p>
    <w:p w14:paraId="74724271" w14:textId="79BBDD5E" w:rsidR="00C95444" w:rsidRPr="003B1A6C" w:rsidRDefault="002467C2" w:rsidP="004A2156">
      <w:pPr>
        <w:spacing w:after="0" w:line="276" w:lineRule="auto"/>
        <w:ind w:firstLine="708"/>
        <w:jc w:val="both"/>
        <w:rPr>
          <w:rFonts w:ascii="Avenir Next LT Pro" w:eastAsia="PMingLiU-ExtB" w:hAnsi="Avenir Next LT Pro" w:cs="Arial"/>
          <w:i/>
          <w:iCs/>
          <w:sz w:val="24"/>
          <w:szCs w:val="24"/>
        </w:rPr>
      </w:pPr>
      <w:r w:rsidRPr="003B1A6C">
        <w:rPr>
          <w:rFonts w:ascii="Avenir Next LT Pro" w:eastAsia="PMingLiU-ExtB" w:hAnsi="Avenir Next LT Pro" w:cs="Arial"/>
          <w:i/>
          <w:iCs/>
          <w:sz w:val="24"/>
          <w:szCs w:val="24"/>
        </w:rPr>
        <w:t>En México, como en todo el mundo, las mujeres son tratadas por el Estado y la sociedad en conjunto, de manera francamente desigual, sobre la base de una discriminación histórica. De acuerdo con el Informe de Desarrollo Humano, en ninguna entidad federativa del país se observa igualdad de trato y oportunidades entre hombres y mujeres.</w:t>
      </w:r>
      <w:r w:rsidRPr="003B1A6C">
        <w:rPr>
          <w:rFonts w:ascii="Avenir Next LT Pro" w:eastAsia="PMingLiU-ExtB" w:hAnsi="Avenir Next LT Pro" w:cs="Times New Roman"/>
          <w:i/>
          <w:iCs/>
          <w:sz w:val="24"/>
          <w:szCs w:val="24"/>
        </w:rPr>
        <w:t>”</w:t>
      </w:r>
    </w:p>
    <w:p w14:paraId="6995FA53" w14:textId="6BC2E338" w:rsidR="00C95444" w:rsidRPr="003B1A6C" w:rsidRDefault="00C95444" w:rsidP="004A2156">
      <w:pPr>
        <w:spacing w:after="0" w:line="276" w:lineRule="auto"/>
        <w:ind w:firstLine="708"/>
        <w:jc w:val="both"/>
        <w:rPr>
          <w:rFonts w:ascii="Avenir Next LT Pro" w:eastAsia="PMingLiU-ExtB" w:hAnsi="Avenir Next LT Pro" w:cs="Arial"/>
          <w:i/>
          <w:iCs/>
          <w:sz w:val="24"/>
          <w:szCs w:val="24"/>
        </w:rPr>
      </w:pPr>
    </w:p>
    <w:p w14:paraId="2E93D148" w14:textId="1497FCBA" w:rsidR="004A10DC" w:rsidRPr="003B1A6C" w:rsidRDefault="004A10DC" w:rsidP="004A2156">
      <w:pPr>
        <w:spacing w:after="0" w:line="276" w:lineRule="auto"/>
        <w:ind w:firstLine="708"/>
        <w:jc w:val="both"/>
        <w:rPr>
          <w:rFonts w:ascii="Avenir Next LT Pro" w:eastAsia="PMingLiU-ExtB" w:hAnsi="Avenir Next LT Pro"/>
          <w:sz w:val="24"/>
          <w:szCs w:val="24"/>
        </w:rPr>
      </w:pPr>
      <w:r w:rsidRPr="003B1A6C">
        <w:rPr>
          <w:rFonts w:ascii="Avenir Next LT Pro" w:eastAsia="PMingLiU-ExtB" w:hAnsi="Avenir Next LT Pro" w:cs="Arial"/>
          <w:sz w:val="24"/>
          <w:szCs w:val="24"/>
        </w:rPr>
        <w:t xml:space="preserve">Por lo que hacía al Índice de Desarrollo relativo al Género (IDG) en el estado de Yucatán, en el año que se estudiaba, se hablaba de una merma en desarrollo humano que </w:t>
      </w:r>
      <w:r w:rsidR="00026C1E" w:rsidRPr="003B1A6C">
        <w:rPr>
          <w:rFonts w:ascii="Avenir Next LT Pro" w:eastAsia="PMingLiU-ExtB" w:hAnsi="Avenir Next LT Pro" w:cs="Arial"/>
          <w:sz w:val="24"/>
          <w:szCs w:val="24"/>
        </w:rPr>
        <w:t>fue</w:t>
      </w:r>
      <w:r w:rsidRPr="003B1A6C">
        <w:rPr>
          <w:rFonts w:ascii="Avenir Next LT Pro" w:eastAsia="PMingLiU-ExtB" w:hAnsi="Avenir Next LT Pro" w:cs="Arial"/>
          <w:sz w:val="24"/>
          <w:szCs w:val="24"/>
        </w:rPr>
        <w:t xml:space="preserve"> calculada en alrededor de 1.07% debida a la desigualdad entre </w:t>
      </w:r>
      <w:r w:rsidRPr="003B1A6C">
        <w:rPr>
          <w:rFonts w:ascii="Avenir Next LT Pro" w:eastAsia="PMingLiU-ExtB" w:hAnsi="Avenir Next LT Pro" w:cs="Arial"/>
          <w:sz w:val="24"/>
          <w:szCs w:val="24"/>
        </w:rPr>
        <w:lastRenderedPageBreak/>
        <w:t>hombres y mujeres, esto en términos de lo reportado por la Oficina del Informe Nacional sobre Desarrollo Humano</w:t>
      </w:r>
      <w:r w:rsidRPr="003B1A6C">
        <w:rPr>
          <w:rStyle w:val="Refdenotaalpie"/>
          <w:rFonts w:ascii="Avenir Next LT Pro" w:eastAsia="PMingLiU-ExtB" w:hAnsi="Avenir Next LT Pro"/>
          <w:sz w:val="24"/>
          <w:szCs w:val="24"/>
        </w:rPr>
        <w:footnoteReference w:id="6"/>
      </w:r>
      <w:r w:rsidRPr="003B1A6C">
        <w:rPr>
          <w:rFonts w:ascii="Avenir Next LT Pro" w:eastAsia="PMingLiU-ExtB" w:hAnsi="Avenir Next LT Pro"/>
          <w:sz w:val="24"/>
          <w:szCs w:val="24"/>
        </w:rPr>
        <w:t xml:space="preserve">. </w:t>
      </w:r>
    </w:p>
    <w:p w14:paraId="25C722CB" w14:textId="77777777" w:rsidR="00DF1015" w:rsidRPr="003B1A6C" w:rsidRDefault="00DF1015" w:rsidP="004A2156">
      <w:pPr>
        <w:spacing w:after="0" w:line="276" w:lineRule="auto"/>
        <w:ind w:firstLine="708"/>
        <w:jc w:val="both"/>
        <w:rPr>
          <w:rFonts w:ascii="Avenir Next LT Pro" w:eastAsia="PMingLiU-ExtB" w:hAnsi="Avenir Next LT Pro"/>
          <w:sz w:val="24"/>
          <w:szCs w:val="24"/>
        </w:rPr>
      </w:pPr>
    </w:p>
    <w:p w14:paraId="0454EBDB" w14:textId="190CA113" w:rsidR="00026C1E" w:rsidRPr="003B1A6C" w:rsidRDefault="00026C1E"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Ahora bien, el texto que se cita como parte de los motivos de la presente iniciativa, </w:t>
      </w:r>
      <w:r w:rsidRPr="003B1A6C">
        <w:rPr>
          <w:rFonts w:ascii="Avenir Next LT Pro" w:eastAsia="PMingLiU-ExtB" w:hAnsi="Avenir Next LT Pro" w:cs="Arial"/>
          <w:b/>
          <w:bCs/>
          <w:sz w:val="24"/>
          <w:szCs w:val="24"/>
        </w:rPr>
        <w:t>identificaban fenómenos</w:t>
      </w:r>
      <w:r w:rsidR="00986818" w:rsidRPr="003B1A6C">
        <w:rPr>
          <w:rFonts w:ascii="Avenir Next LT Pro" w:eastAsia="PMingLiU-ExtB" w:hAnsi="Avenir Next LT Pro" w:cs="Arial"/>
          <w:b/>
          <w:bCs/>
          <w:sz w:val="24"/>
          <w:szCs w:val="24"/>
        </w:rPr>
        <w:t xml:space="preserve"> recurrentes</w:t>
      </w:r>
      <w:r w:rsidR="00986818" w:rsidRPr="003B1A6C">
        <w:rPr>
          <w:rFonts w:ascii="Avenir Next LT Pro" w:eastAsia="PMingLiU-ExtB" w:hAnsi="Avenir Next LT Pro" w:cs="Arial"/>
          <w:sz w:val="24"/>
          <w:szCs w:val="24"/>
        </w:rPr>
        <w:t>, cuya omisión por parte de la autoridad</w:t>
      </w:r>
      <w:r w:rsidRPr="003B1A6C">
        <w:rPr>
          <w:rFonts w:ascii="Avenir Next LT Pro" w:eastAsia="PMingLiU-ExtB" w:hAnsi="Avenir Next LT Pro" w:cs="Arial"/>
          <w:sz w:val="24"/>
          <w:szCs w:val="24"/>
        </w:rPr>
        <w:t xml:space="preserve">, iban en perjuicio de </w:t>
      </w:r>
      <w:r w:rsidR="00986818" w:rsidRPr="003B1A6C">
        <w:rPr>
          <w:rFonts w:ascii="Avenir Next LT Pro" w:eastAsia="PMingLiU-ExtB" w:hAnsi="Avenir Next LT Pro" w:cs="Arial"/>
          <w:sz w:val="24"/>
          <w:szCs w:val="24"/>
        </w:rPr>
        <w:t xml:space="preserve">los derechos de las </w:t>
      </w:r>
      <w:r w:rsidRPr="003B1A6C">
        <w:rPr>
          <w:rFonts w:ascii="Avenir Next LT Pro" w:eastAsia="PMingLiU-ExtB" w:hAnsi="Avenir Next LT Pro" w:cs="Arial"/>
          <w:sz w:val="24"/>
          <w:szCs w:val="24"/>
        </w:rPr>
        <w:t xml:space="preserve">mujeres en la entidad, tales como: </w:t>
      </w:r>
    </w:p>
    <w:p w14:paraId="148C160B" w14:textId="77777777" w:rsidR="00CC7D0F" w:rsidRPr="003B1A6C" w:rsidRDefault="00CC7D0F" w:rsidP="004A2156">
      <w:pPr>
        <w:spacing w:after="0" w:line="276" w:lineRule="auto"/>
        <w:ind w:firstLine="708"/>
        <w:jc w:val="both"/>
        <w:rPr>
          <w:rFonts w:ascii="Avenir Next LT Pro" w:eastAsia="PMingLiU-ExtB" w:hAnsi="Avenir Next LT Pro" w:cs="Arial"/>
        </w:rPr>
      </w:pPr>
    </w:p>
    <w:p w14:paraId="6BEEBEF8" w14:textId="534C3473" w:rsidR="004A10DC"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Mortalidad materna</w:t>
      </w:r>
    </w:p>
    <w:p w14:paraId="2D8502AF" w14:textId="0D7EDF05" w:rsidR="00986818"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Salud reproductiva</w:t>
      </w:r>
    </w:p>
    <w:p w14:paraId="573E7431" w14:textId="08655F1F" w:rsidR="00986818"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 xml:space="preserve">Aumento de tipos de cáncer </w:t>
      </w:r>
      <w:r w:rsidR="00DD1B0F" w:rsidRPr="003B1A6C">
        <w:rPr>
          <w:rFonts w:ascii="Avenir Next LT Pro" w:eastAsia="PMingLiU-ExtB" w:hAnsi="Avenir Next LT Pro" w:cs="Arial"/>
          <w:b/>
          <w:bCs/>
          <w:sz w:val="24"/>
          <w:szCs w:val="24"/>
        </w:rPr>
        <w:t>y acceso al sector salud</w:t>
      </w:r>
    </w:p>
    <w:p w14:paraId="396E5195" w14:textId="2C58BD5C" w:rsidR="00986818"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Problemáticas de las madres jefas de hogar</w:t>
      </w:r>
      <w:r w:rsidR="00DD1B0F" w:rsidRPr="003B1A6C">
        <w:rPr>
          <w:rFonts w:ascii="Avenir Next LT Pro" w:eastAsia="PMingLiU-ExtB" w:hAnsi="Avenir Next LT Pro" w:cs="Arial"/>
          <w:b/>
          <w:bCs/>
          <w:sz w:val="24"/>
          <w:szCs w:val="24"/>
        </w:rPr>
        <w:t xml:space="preserve"> y el trabajo</w:t>
      </w:r>
    </w:p>
    <w:p w14:paraId="1999C055" w14:textId="17139B92" w:rsidR="00986818"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Problemáticas en la integración educativa</w:t>
      </w:r>
    </w:p>
    <w:p w14:paraId="247A6E20" w14:textId="4C71D51F" w:rsidR="00986818"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 xml:space="preserve">Violencias relativas al género </w:t>
      </w:r>
    </w:p>
    <w:p w14:paraId="402CE597" w14:textId="40AE9328" w:rsidR="00986818"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Violencia familiar</w:t>
      </w:r>
    </w:p>
    <w:p w14:paraId="0ECE984C" w14:textId="61060CE1" w:rsidR="00986818" w:rsidRPr="003B1A6C" w:rsidRDefault="00986818" w:rsidP="00986818">
      <w:pPr>
        <w:pStyle w:val="Prrafodelista"/>
        <w:numPr>
          <w:ilvl w:val="0"/>
          <w:numId w:val="1"/>
        </w:numPr>
        <w:spacing w:after="0" w:line="276" w:lineRule="auto"/>
        <w:jc w:val="both"/>
        <w:rPr>
          <w:rFonts w:ascii="Avenir Next LT Pro" w:eastAsia="PMingLiU-ExtB" w:hAnsi="Avenir Next LT Pro" w:cs="Arial"/>
          <w:b/>
          <w:bCs/>
          <w:sz w:val="24"/>
          <w:szCs w:val="24"/>
        </w:rPr>
      </w:pPr>
      <w:r w:rsidRPr="003B1A6C">
        <w:rPr>
          <w:rFonts w:ascii="Avenir Next LT Pro" w:eastAsia="PMingLiU-ExtB" w:hAnsi="Avenir Next LT Pro" w:cs="Arial"/>
          <w:b/>
          <w:bCs/>
          <w:sz w:val="24"/>
          <w:szCs w:val="24"/>
        </w:rPr>
        <w:t xml:space="preserve">Baja presencia en la vida política </w:t>
      </w:r>
    </w:p>
    <w:p w14:paraId="16CD5E85" w14:textId="5FAFCD7C" w:rsidR="004A10DC" w:rsidRPr="003B1A6C" w:rsidRDefault="004A10DC" w:rsidP="004A2156">
      <w:pPr>
        <w:spacing w:after="0" w:line="276" w:lineRule="auto"/>
        <w:ind w:firstLine="708"/>
        <w:jc w:val="both"/>
        <w:rPr>
          <w:rFonts w:ascii="Avenir Next LT Pro" w:eastAsia="PMingLiU-ExtB" w:hAnsi="Avenir Next LT Pro" w:cs="Arial"/>
          <w:i/>
          <w:iCs/>
          <w:sz w:val="24"/>
          <w:szCs w:val="24"/>
        </w:rPr>
      </w:pPr>
    </w:p>
    <w:p w14:paraId="766AFE96" w14:textId="2E06D83E" w:rsidR="004A10DC" w:rsidRPr="003B1A6C" w:rsidRDefault="00986818" w:rsidP="004A2156">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Como se observa, en el año 2008, existía ya una alta preocupación por la falta de medidas institucionales que permitieran que las mujeres lograran mejores condiciones en aspectos públicos y privados, así como en áreas sensibles como la salud, el trabajo, la educación y la seguridad. </w:t>
      </w:r>
    </w:p>
    <w:p w14:paraId="57A299D0" w14:textId="13F3B1DB" w:rsidR="00986818" w:rsidRPr="003B1A6C" w:rsidRDefault="00986818" w:rsidP="004A2156">
      <w:pPr>
        <w:spacing w:after="0" w:line="276" w:lineRule="auto"/>
        <w:ind w:firstLine="708"/>
        <w:jc w:val="both"/>
        <w:rPr>
          <w:rFonts w:ascii="Avenir Next LT Pro" w:eastAsia="PMingLiU-ExtB" w:hAnsi="Avenir Next LT Pro" w:cs="Arial"/>
          <w:sz w:val="24"/>
          <w:szCs w:val="24"/>
        </w:rPr>
      </w:pPr>
    </w:p>
    <w:p w14:paraId="4FD872BB" w14:textId="66E0614C" w:rsidR="00986818" w:rsidRPr="003B1A6C" w:rsidRDefault="00986818" w:rsidP="00986818">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No menos importante es resaltar que en los años en los cuales se planteó este análisis multifactorial, </w:t>
      </w:r>
      <w:r w:rsidRPr="003B1A6C">
        <w:rPr>
          <w:rFonts w:ascii="Avenir Next LT Pro" w:eastAsia="PMingLiU-ExtB" w:hAnsi="Avenir Next LT Pro" w:cs="Arial"/>
          <w:b/>
          <w:bCs/>
          <w:sz w:val="24"/>
          <w:szCs w:val="24"/>
        </w:rPr>
        <w:t>el Congreso local estaba constituido por 32% de mujeres diputadas</w:t>
      </w:r>
      <w:r w:rsidRPr="003B1A6C">
        <w:rPr>
          <w:rFonts w:ascii="Avenir Next LT Pro" w:eastAsia="PMingLiU-ExtB" w:hAnsi="Avenir Next LT Pro" w:cs="Arial"/>
          <w:sz w:val="24"/>
          <w:szCs w:val="24"/>
        </w:rPr>
        <w:t>; mientras que en el ámbito federal la cifra para el periodo 2006-2009</w:t>
      </w:r>
      <w:r w:rsidR="00CC7D0F" w:rsidRPr="003B1A6C">
        <w:rPr>
          <w:rFonts w:ascii="Avenir Next LT Pro" w:eastAsia="PMingLiU-ExtB" w:hAnsi="Avenir Next LT Pro" w:cs="Arial"/>
          <w:sz w:val="24"/>
          <w:szCs w:val="24"/>
        </w:rPr>
        <w:t>,</w:t>
      </w:r>
      <w:r w:rsidRPr="003B1A6C">
        <w:rPr>
          <w:rFonts w:ascii="Avenir Next LT Pro" w:eastAsia="PMingLiU-ExtB" w:hAnsi="Avenir Next LT Pro" w:cs="Arial"/>
          <w:sz w:val="24"/>
          <w:szCs w:val="24"/>
        </w:rPr>
        <w:t xml:space="preserve"> era de un 21.3%, de acuerdo a los datos de la obra citada. </w:t>
      </w:r>
    </w:p>
    <w:p w14:paraId="207AD79A" w14:textId="590CAF08" w:rsidR="007278DB" w:rsidRPr="003B1A6C" w:rsidRDefault="00215B76" w:rsidP="00986818">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El contexto histórico reciente en materia de derechos de la mujer en Yucatán, como se ha visto, contiene puntos </w:t>
      </w:r>
      <w:r w:rsidR="007278DB" w:rsidRPr="003B1A6C">
        <w:rPr>
          <w:rFonts w:ascii="Avenir Next LT Pro" w:eastAsia="PMingLiU-ExtB" w:hAnsi="Avenir Next LT Pro" w:cs="Arial"/>
          <w:sz w:val="24"/>
          <w:szCs w:val="24"/>
        </w:rPr>
        <w:t>que,</w:t>
      </w:r>
      <w:r w:rsidRPr="003B1A6C">
        <w:rPr>
          <w:rFonts w:ascii="Avenir Next LT Pro" w:eastAsia="PMingLiU-ExtB" w:hAnsi="Avenir Next LT Pro" w:cs="Arial"/>
          <w:sz w:val="24"/>
          <w:szCs w:val="24"/>
        </w:rPr>
        <w:t xml:space="preserve"> hasta la presente fecha, siguen siendo una preocupación para la presente generación</w:t>
      </w:r>
      <w:r w:rsidR="007278DB" w:rsidRPr="003B1A6C">
        <w:rPr>
          <w:rFonts w:ascii="Avenir Next LT Pro" w:eastAsia="PMingLiU-ExtB" w:hAnsi="Avenir Next LT Pro" w:cs="Arial"/>
          <w:sz w:val="24"/>
          <w:szCs w:val="24"/>
        </w:rPr>
        <w:t>.</w:t>
      </w:r>
    </w:p>
    <w:p w14:paraId="70D626F7" w14:textId="62A1B47C" w:rsidR="007278DB" w:rsidRPr="003B1A6C" w:rsidRDefault="007278DB" w:rsidP="00986818">
      <w:pPr>
        <w:spacing w:after="0" w:line="276" w:lineRule="auto"/>
        <w:ind w:firstLine="708"/>
        <w:jc w:val="both"/>
        <w:rPr>
          <w:rFonts w:ascii="Avenir Next LT Pro" w:eastAsia="PMingLiU-ExtB" w:hAnsi="Avenir Next LT Pro" w:cs="Arial"/>
          <w:sz w:val="24"/>
          <w:szCs w:val="24"/>
        </w:rPr>
      </w:pPr>
    </w:p>
    <w:p w14:paraId="030CFC78" w14:textId="1CC71B69" w:rsidR="00CC7D0F" w:rsidRPr="003B1A6C" w:rsidRDefault="007278DB" w:rsidP="007278DB">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No se deja de lado que legislativamente, </w:t>
      </w:r>
      <w:r w:rsidRPr="003B1A6C">
        <w:rPr>
          <w:rFonts w:ascii="Avenir Next LT Pro" w:eastAsia="PMingLiU-ExtB" w:hAnsi="Avenir Next LT Pro" w:cs="Arial"/>
          <w:b/>
          <w:bCs/>
          <w:sz w:val="24"/>
          <w:szCs w:val="24"/>
          <w:u w:val="single"/>
        </w:rPr>
        <w:t xml:space="preserve">se ha transitado y conseguido </w:t>
      </w:r>
      <w:r w:rsidR="00215B76" w:rsidRPr="003B1A6C">
        <w:rPr>
          <w:rFonts w:ascii="Avenir Next LT Pro" w:eastAsia="PMingLiU-ExtB" w:hAnsi="Avenir Next LT Pro" w:cs="Arial"/>
          <w:b/>
          <w:bCs/>
          <w:sz w:val="24"/>
          <w:szCs w:val="24"/>
          <w:u w:val="single"/>
        </w:rPr>
        <w:t xml:space="preserve">grandes modificaciones </w:t>
      </w:r>
      <w:r w:rsidRPr="003B1A6C">
        <w:rPr>
          <w:rFonts w:ascii="Avenir Next LT Pro" w:eastAsia="PMingLiU-ExtB" w:hAnsi="Avenir Next LT Pro" w:cs="Arial"/>
          <w:b/>
          <w:bCs/>
          <w:sz w:val="24"/>
          <w:szCs w:val="24"/>
          <w:u w:val="single"/>
        </w:rPr>
        <w:t>en</w:t>
      </w:r>
      <w:r w:rsidR="00215B76" w:rsidRPr="003B1A6C">
        <w:rPr>
          <w:rFonts w:ascii="Avenir Next LT Pro" w:eastAsia="PMingLiU-ExtB" w:hAnsi="Avenir Next LT Pro" w:cs="Arial"/>
          <w:b/>
          <w:bCs/>
          <w:sz w:val="24"/>
          <w:szCs w:val="24"/>
          <w:u w:val="single"/>
        </w:rPr>
        <w:t xml:space="preserve"> los últimos años</w:t>
      </w:r>
      <w:r w:rsidRPr="003B1A6C">
        <w:rPr>
          <w:rFonts w:ascii="Avenir Next LT Pro" w:eastAsia="PMingLiU-ExtB" w:hAnsi="Avenir Next LT Pro" w:cs="Arial"/>
          <w:sz w:val="24"/>
          <w:szCs w:val="24"/>
        </w:rPr>
        <w:t xml:space="preserve">; esto, ha </w:t>
      </w:r>
      <w:r w:rsidR="00215B76" w:rsidRPr="003B1A6C">
        <w:rPr>
          <w:rFonts w:ascii="Avenir Next LT Pro" w:eastAsia="PMingLiU-ExtB" w:hAnsi="Avenir Next LT Pro" w:cs="Arial"/>
          <w:sz w:val="24"/>
          <w:szCs w:val="24"/>
        </w:rPr>
        <w:t xml:space="preserve">permitido ahondar y maximizar los derechos femeniles a la luz de los derechos sustantivos y la aplicación de instrumentos internacionales que obligan al Estado Mexicano a emprender acciones puntuales a </w:t>
      </w:r>
      <w:r w:rsidRPr="003B1A6C">
        <w:rPr>
          <w:rFonts w:ascii="Avenir Next LT Pro" w:eastAsia="PMingLiU-ExtB" w:hAnsi="Avenir Next LT Pro" w:cs="Arial"/>
          <w:sz w:val="24"/>
          <w:szCs w:val="24"/>
        </w:rPr>
        <w:t xml:space="preserve">su favor. </w:t>
      </w:r>
      <w:r w:rsidR="00215B76" w:rsidRPr="003B1A6C">
        <w:rPr>
          <w:rFonts w:ascii="Avenir Next LT Pro" w:eastAsia="PMingLiU-ExtB" w:hAnsi="Avenir Next LT Pro" w:cs="Arial"/>
          <w:sz w:val="24"/>
          <w:szCs w:val="24"/>
        </w:rPr>
        <w:t xml:space="preserve"> </w:t>
      </w:r>
    </w:p>
    <w:p w14:paraId="218623D5" w14:textId="321961FF" w:rsidR="00215B76" w:rsidRPr="003B1A6C" w:rsidRDefault="00215B76" w:rsidP="00986818">
      <w:pPr>
        <w:spacing w:after="0" w:line="276" w:lineRule="auto"/>
        <w:ind w:firstLine="708"/>
        <w:jc w:val="both"/>
        <w:rPr>
          <w:rFonts w:ascii="Avenir Next LT Pro" w:eastAsia="PMingLiU-ExtB" w:hAnsi="Avenir Next LT Pro" w:cs="Arial"/>
          <w:sz w:val="24"/>
          <w:szCs w:val="24"/>
        </w:rPr>
      </w:pPr>
    </w:p>
    <w:p w14:paraId="6531374A" w14:textId="099C1607" w:rsidR="00215B76" w:rsidRPr="003B1A6C" w:rsidRDefault="00215B76" w:rsidP="00986818">
      <w:pPr>
        <w:spacing w:after="0" w:line="276" w:lineRule="auto"/>
        <w:ind w:firstLine="708"/>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lastRenderedPageBreak/>
        <w:t>Al día de hoy,</w:t>
      </w:r>
      <w:r w:rsidR="001C063C" w:rsidRPr="003B1A6C">
        <w:rPr>
          <w:rFonts w:ascii="Avenir Next LT Pro" w:eastAsia="PMingLiU-ExtB" w:hAnsi="Avenir Next LT Pro" w:cs="Arial"/>
          <w:sz w:val="24"/>
          <w:szCs w:val="24"/>
        </w:rPr>
        <w:t xml:space="preserve"> nuestra nación cuenta con parámetros robustos en ordenamientos globales que ofrecen diversos estándares ampliamente reflexionados para integrarlos a las políticas públicas en la materia</w:t>
      </w:r>
      <w:r w:rsidR="00F42D0D" w:rsidRPr="003B1A6C">
        <w:rPr>
          <w:rFonts w:ascii="Avenir Next LT Pro" w:eastAsia="PMingLiU-ExtB" w:hAnsi="Avenir Next LT Pro" w:cs="Arial"/>
          <w:sz w:val="24"/>
          <w:szCs w:val="24"/>
        </w:rPr>
        <w:t xml:space="preserve">; es decir, brindan certeza y seguridad en todo cambio normativo que incumba aspectos feministas, </w:t>
      </w:r>
      <w:r w:rsidR="001C063C" w:rsidRPr="003B1A6C">
        <w:rPr>
          <w:rFonts w:ascii="Avenir Next LT Pro" w:eastAsia="PMingLiU-ExtB" w:hAnsi="Avenir Next LT Pro" w:cs="Arial"/>
          <w:sz w:val="24"/>
          <w:szCs w:val="24"/>
        </w:rPr>
        <w:t xml:space="preserve">principalmente, las siguientes:  </w:t>
      </w:r>
    </w:p>
    <w:p w14:paraId="6AF0A074" w14:textId="68E616A2" w:rsidR="001C063C" w:rsidRPr="003B1A6C" w:rsidRDefault="001C063C" w:rsidP="001C063C">
      <w:pPr>
        <w:jc w:val="both"/>
        <w:rPr>
          <w:rFonts w:ascii="Avenir Next LT Pro" w:eastAsia="PMingLiU-ExtB" w:hAnsi="Avenir Next LT Pro" w:cs="Arial"/>
          <w:sz w:val="24"/>
          <w:szCs w:val="24"/>
        </w:rPr>
      </w:pPr>
    </w:p>
    <w:p w14:paraId="2C487335" w14:textId="0D781800" w:rsidR="001C063C" w:rsidRPr="003B1A6C" w:rsidRDefault="001C063C" w:rsidP="001C063C">
      <w:pPr>
        <w:pStyle w:val="Prrafodelista"/>
        <w:numPr>
          <w:ilvl w:val="0"/>
          <w:numId w:val="3"/>
        </w:numPr>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 xml:space="preserve">Convención Belem Do Para. </w:t>
      </w:r>
    </w:p>
    <w:p w14:paraId="17192DED" w14:textId="724AD18E" w:rsidR="001C063C" w:rsidRPr="003B1A6C" w:rsidRDefault="001C063C" w:rsidP="001C063C">
      <w:pPr>
        <w:pStyle w:val="Prrafodelista"/>
        <w:numPr>
          <w:ilvl w:val="0"/>
          <w:numId w:val="3"/>
        </w:numPr>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 xml:space="preserve">Convención sobre los derechos de las personas con discapacidad y protocolo facultativo. </w:t>
      </w:r>
    </w:p>
    <w:p w14:paraId="1797BEBB" w14:textId="06EA0A82" w:rsidR="008332C9" w:rsidRPr="003B1A6C" w:rsidRDefault="001C063C" w:rsidP="008332C9">
      <w:pPr>
        <w:pStyle w:val="Prrafodelista"/>
        <w:numPr>
          <w:ilvl w:val="0"/>
          <w:numId w:val="3"/>
        </w:numPr>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 xml:space="preserve">Convención sobre la eliminación de todas las formas de discriminación contra la mujer. </w:t>
      </w:r>
    </w:p>
    <w:p w14:paraId="5BA1C3AA" w14:textId="6AF8E13F" w:rsidR="00F42D0D" w:rsidRPr="003B1A6C" w:rsidRDefault="00F42D0D" w:rsidP="008332C9">
      <w:pPr>
        <w:pStyle w:val="Prrafodelista"/>
        <w:numPr>
          <w:ilvl w:val="0"/>
          <w:numId w:val="3"/>
        </w:numPr>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Convención Interamericana sobre la Concesión de los Derechos Civiles a la Mujer.</w:t>
      </w:r>
    </w:p>
    <w:p w14:paraId="5DDC55D9" w14:textId="7AD73CEC" w:rsidR="008332C9" w:rsidRPr="003B1A6C" w:rsidRDefault="008332C9" w:rsidP="003B1A6C">
      <w:pPr>
        <w:pStyle w:val="Prrafodelista"/>
        <w:numPr>
          <w:ilvl w:val="0"/>
          <w:numId w:val="3"/>
        </w:numPr>
        <w:spacing w:after="0"/>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Convención sobre los Derechos Políticos de la Mujer.</w:t>
      </w:r>
    </w:p>
    <w:p w14:paraId="31208F9E" w14:textId="77777777" w:rsidR="00FF4389" w:rsidRPr="003B1A6C" w:rsidRDefault="00FF4389" w:rsidP="003B1A6C">
      <w:pPr>
        <w:spacing w:after="0"/>
        <w:rPr>
          <w:rFonts w:ascii="Avenir Next LT Pro" w:eastAsia="PMingLiU-ExtB" w:hAnsi="Avenir Next LT Pro" w:cs="Arial"/>
          <w:sz w:val="24"/>
          <w:szCs w:val="24"/>
        </w:rPr>
      </w:pPr>
    </w:p>
    <w:p w14:paraId="6A42DDB9" w14:textId="47E6525B" w:rsidR="00FF4389" w:rsidRPr="003B1A6C" w:rsidRDefault="00627815" w:rsidP="003B1A6C">
      <w:pPr>
        <w:spacing w:after="0"/>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Sin perjuicio de otros, l</w:t>
      </w:r>
      <w:r w:rsidR="00FF4389" w:rsidRPr="003B1A6C">
        <w:rPr>
          <w:rFonts w:ascii="Avenir Next LT Pro" w:eastAsia="PMingLiU-ExtB" w:hAnsi="Avenir Next LT Pro" w:cs="Arial"/>
          <w:sz w:val="24"/>
          <w:szCs w:val="24"/>
        </w:rPr>
        <w:t>os convenios antes señalados</w:t>
      </w:r>
      <w:r w:rsidRPr="003B1A6C">
        <w:rPr>
          <w:rFonts w:ascii="Avenir Next LT Pro" w:eastAsia="PMingLiU-ExtB" w:hAnsi="Avenir Next LT Pro" w:cs="Arial"/>
          <w:sz w:val="24"/>
          <w:szCs w:val="24"/>
        </w:rPr>
        <w:t xml:space="preserve"> </w:t>
      </w:r>
      <w:r w:rsidR="00FF4389" w:rsidRPr="003B1A6C">
        <w:rPr>
          <w:rFonts w:ascii="Avenir Next LT Pro" w:eastAsia="PMingLiU-ExtB" w:hAnsi="Avenir Next LT Pro" w:cs="Arial"/>
          <w:sz w:val="24"/>
          <w:szCs w:val="24"/>
        </w:rPr>
        <w:t xml:space="preserve">han sido parte importante </w:t>
      </w:r>
      <w:r w:rsidR="008332C9" w:rsidRPr="003B1A6C">
        <w:rPr>
          <w:rFonts w:ascii="Avenir Next LT Pro" w:eastAsia="PMingLiU-ExtB" w:hAnsi="Avenir Next LT Pro" w:cs="Arial"/>
          <w:sz w:val="24"/>
          <w:szCs w:val="24"/>
        </w:rPr>
        <w:t xml:space="preserve">en reformas </w:t>
      </w:r>
      <w:r w:rsidR="00613888" w:rsidRPr="003B1A6C">
        <w:rPr>
          <w:rFonts w:ascii="Avenir Next LT Pro" w:eastAsia="PMingLiU-ExtB" w:hAnsi="Avenir Next LT Pro" w:cs="Arial"/>
          <w:sz w:val="24"/>
          <w:szCs w:val="24"/>
        </w:rPr>
        <w:t xml:space="preserve">estructurales en la óptica política electoral </w:t>
      </w:r>
      <w:r w:rsidR="008332C9" w:rsidRPr="003B1A6C">
        <w:rPr>
          <w:rFonts w:ascii="Avenir Next LT Pro" w:eastAsia="PMingLiU-ExtB" w:hAnsi="Avenir Next LT Pro" w:cs="Arial"/>
          <w:sz w:val="24"/>
          <w:szCs w:val="24"/>
        </w:rPr>
        <w:t xml:space="preserve">que han beneficiado a las mujeres, </w:t>
      </w:r>
      <w:r w:rsidR="00613888" w:rsidRPr="003B1A6C">
        <w:rPr>
          <w:rFonts w:ascii="Avenir Next LT Pro" w:eastAsia="PMingLiU-ExtB" w:hAnsi="Avenir Next LT Pro" w:cs="Arial"/>
          <w:sz w:val="24"/>
          <w:szCs w:val="24"/>
        </w:rPr>
        <w:t xml:space="preserve">siendo las más emblemáticas las siguientes: </w:t>
      </w:r>
    </w:p>
    <w:p w14:paraId="5D6166B6" w14:textId="77777777" w:rsidR="008332C9" w:rsidRPr="003B1A6C" w:rsidRDefault="008332C9" w:rsidP="00FF4389">
      <w:pPr>
        <w:ind w:firstLine="709"/>
        <w:jc w:val="both"/>
        <w:rPr>
          <w:rFonts w:ascii="Avenir Next LT Pro" w:eastAsia="PMingLiU-ExtB" w:hAnsi="Avenir Next LT Pro" w:cs="Arial"/>
          <w:sz w:val="24"/>
          <w:szCs w:val="24"/>
        </w:rPr>
      </w:pPr>
    </w:p>
    <w:p w14:paraId="316B836C" w14:textId="4B89FAFC" w:rsidR="008332C9" w:rsidRPr="003B1A6C" w:rsidRDefault="00613888" w:rsidP="00613888">
      <w:pPr>
        <w:pStyle w:val="Prrafodelista"/>
        <w:numPr>
          <w:ilvl w:val="0"/>
          <w:numId w:val="4"/>
        </w:numPr>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La</w:t>
      </w:r>
      <w:r w:rsidR="008332C9" w:rsidRPr="003B1A6C">
        <w:rPr>
          <w:rFonts w:ascii="Avenir Next LT Pro" w:eastAsia="PMingLiU-ExtB" w:hAnsi="Avenir Next LT Pro" w:cs="Arial"/>
          <w:b/>
          <w:bCs/>
          <w:i/>
          <w:iCs/>
          <w:sz w:val="24"/>
          <w:szCs w:val="24"/>
        </w:rPr>
        <w:t xml:space="preserve"> reforma </w:t>
      </w:r>
      <w:r w:rsidRPr="003B1A6C">
        <w:rPr>
          <w:rFonts w:ascii="Avenir Next LT Pro" w:eastAsia="PMingLiU-ExtB" w:hAnsi="Avenir Next LT Pro" w:cs="Arial"/>
          <w:b/>
          <w:bCs/>
          <w:i/>
          <w:iCs/>
          <w:sz w:val="24"/>
          <w:szCs w:val="24"/>
        </w:rPr>
        <w:t xml:space="preserve">del año </w:t>
      </w:r>
      <w:r w:rsidR="008332C9" w:rsidRPr="003B1A6C">
        <w:rPr>
          <w:rFonts w:ascii="Avenir Next LT Pro" w:eastAsia="PMingLiU-ExtB" w:hAnsi="Avenir Next LT Pro" w:cs="Arial"/>
          <w:b/>
          <w:bCs/>
          <w:i/>
          <w:iCs/>
          <w:sz w:val="24"/>
          <w:szCs w:val="24"/>
        </w:rPr>
        <w:t xml:space="preserve">2014 </w:t>
      </w:r>
      <w:r w:rsidRPr="003B1A6C">
        <w:rPr>
          <w:rFonts w:ascii="Avenir Next LT Pro" w:eastAsia="PMingLiU-ExtB" w:hAnsi="Avenir Next LT Pro" w:cs="Arial"/>
          <w:b/>
          <w:bCs/>
          <w:i/>
          <w:iCs/>
          <w:sz w:val="24"/>
          <w:szCs w:val="24"/>
        </w:rPr>
        <w:t xml:space="preserve">estableció dentro del </w:t>
      </w:r>
      <w:r w:rsidR="008332C9" w:rsidRPr="003B1A6C">
        <w:rPr>
          <w:rFonts w:ascii="Avenir Next LT Pro" w:eastAsia="PMingLiU-ExtB" w:hAnsi="Avenir Next LT Pro" w:cs="Arial"/>
          <w:b/>
          <w:bCs/>
          <w:i/>
          <w:iCs/>
          <w:sz w:val="24"/>
          <w:szCs w:val="24"/>
        </w:rPr>
        <w:t xml:space="preserve">orden constitucional, </w:t>
      </w:r>
      <w:r w:rsidRPr="003B1A6C">
        <w:rPr>
          <w:rFonts w:ascii="Avenir Next LT Pro" w:eastAsia="PMingLiU-ExtB" w:hAnsi="Avenir Next LT Pro" w:cs="Arial"/>
          <w:b/>
          <w:bCs/>
          <w:i/>
          <w:iCs/>
          <w:sz w:val="24"/>
          <w:szCs w:val="24"/>
        </w:rPr>
        <w:t>que</w:t>
      </w:r>
      <w:r w:rsidR="008332C9" w:rsidRPr="003B1A6C">
        <w:rPr>
          <w:rFonts w:ascii="Avenir Next LT Pro" w:eastAsia="PMingLiU-ExtB" w:hAnsi="Avenir Next LT Pro" w:cs="Arial"/>
          <w:b/>
          <w:bCs/>
          <w:i/>
          <w:iCs/>
          <w:sz w:val="24"/>
          <w:szCs w:val="24"/>
        </w:rPr>
        <w:t xml:space="preserve"> los partidos políticos </w:t>
      </w:r>
      <w:r w:rsidRPr="003B1A6C">
        <w:rPr>
          <w:rFonts w:ascii="Avenir Next LT Pro" w:eastAsia="PMingLiU-ExtB" w:hAnsi="Avenir Next LT Pro" w:cs="Arial"/>
          <w:b/>
          <w:bCs/>
          <w:i/>
          <w:iCs/>
          <w:sz w:val="24"/>
          <w:szCs w:val="24"/>
        </w:rPr>
        <w:t xml:space="preserve">tengan </w:t>
      </w:r>
      <w:r w:rsidR="008332C9" w:rsidRPr="003B1A6C">
        <w:rPr>
          <w:rFonts w:ascii="Avenir Next LT Pro" w:eastAsia="PMingLiU-ExtB" w:hAnsi="Avenir Next LT Pro" w:cs="Arial"/>
          <w:b/>
          <w:bCs/>
          <w:i/>
          <w:iCs/>
          <w:sz w:val="24"/>
          <w:szCs w:val="24"/>
        </w:rPr>
        <w:t>la obligación de garantizar la paridad de género, es decir, que se integren las listas con el 50% de hombres y 50% de mujeres en la postulación de candidaturas a legisladores federales y locales</w:t>
      </w:r>
      <w:r w:rsidRPr="003B1A6C">
        <w:rPr>
          <w:rFonts w:ascii="Avenir Next LT Pro" w:eastAsia="PMingLiU-ExtB" w:hAnsi="Avenir Next LT Pro" w:cs="Arial"/>
          <w:b/>
          <w:bCs/>
          <w:i/>
          <w:iCs/>
          <w:sz w:val="24"/>
          <w:szCs w:val="24"/>
        </w:rPr>
        <w:t>.</w:t>
      </w:r>
    </w:p>
    <w:p w14:paraId="494AF814" w14:textId="77777777" w:rsidR="00613888" w:rsidRPr="003B1A6C" w:rsidRDefault="00613888" w:rsidP="00613888">
      <w:pPr>
        <w:pStyle w:val="Prrafodelista"/>
        <w:jc w:val="both"/>
        <w:rPr>
          <w:rFonts w:ascii="Avenir Next LT Pro" w:eastAsia="PMingLiU-ExtB" w:hAnsi="Avenir Next LT Pro" w:cs="Arial"/>
          <w:b/>
          <w:bCs/>
          <w:i/>
          <w:iCs/>
          <w:sz w:val="24"/>
          <w:szCs w:val="24"/>
        </w:rPr>
      </w:pPr>
    </w:p>
    <w:p w14:paraId="24F5B278" w14:textId="5FC70E26" w:rsidR="00613888" w:rsidRPr="003B1A6C" w:rsidRDefault="00613888" w:rsidP="003B1A6C">
      <w:pPr>
        <w:pStyle w:val="Prrafodelista"/>
        <w:numPr>
          <w:ilvl w:val="0"/>
          <w:numId w:val="4"/>
        </w:numPr>
        <w:spacing w:after="0"/>
        <w:jc w:val="both"/>
        <w:rPr>
          <w:rFonts w:ascii="Avenir Next LT Pro" w:eastAsia="PMingLiU-ExtB" w:hAnsi="Avenir Next LT Pro" w:cs="Arial"/>
          <w:sz w:val="24"/>
          <w:szCs w:val="24"/>
        </w:rPr>
      </w:pPr>
      <w:r w:rsidRPr="003B1A6C">
        <w:rPr>
          <w:rFonts w:ascii="Avenir Next LT Pro" w:eastAsia="PMingLiU-ExtB" w:hAnsi="Avenir Next LT Pro" w:cs="Arial"/>
          <w:b/>
          <w:bCs/>
          <w:i/>
          <w:iCs/>
          <w:sz w:val="24"/>
          <w:szCs w:val="24"/>
        </w:rPr>
        <w:t>La reforma del año 2019 estableció la obligatoriedad constitucional de observar el principio de paridad en la integración de los Poderes de la Unión, este esquema debe ser igual para los estados e integración de ayuntamientos</w:t>
      </w:r>
      <w:r w:rsidRPr="003B1A6C">
        <w:rPr>
          <w:rFonts w:ascii="Avenir Next LT Pro" w:eastAsia="PMingLiU-ExtB" w:hAnsi="Avenir Next LT Pro" w:cs="Arial"/>
          <w:sz w:val="24"/>
          <w:szCs w:val="24"/>
        </w:rPr>
        <w:t>.</w:t>
      </w:r>
    </w:p>
    <w:p w14:paraId="7276AEFA" w14:textId="77777777" w:rsidR="00613888" w:rsidRPr="003B1A6C" w:rsidRDefault="00613888" w:rsidP="003B1A6C">
      <w:pPr>
        <w:spacing w:after="0"/>
        <w:jc w:val="both"/>
        <w:rPr>
          <w:rFonts w:ascii="Avenir Next LT Pro" w:eastAsia="PMingLiU-ExtB" w:hAnsi="Avenir Next LT Pro" w:cs="Arial"/>
          <w:sz w:val="24"/>
          <w:szCs w:val="24"/>
        </w:rPr>
      </w:pPr>
    </w:p>
    <w:p w14:paraId="2B60E99D" w14:textId="64023B9C" w:rsidR="008332C9" w:rsidRPr="003B1A6C" w:rsidRDefault="00613888" w:rsidP="00EF3B2A">
      <w:pPr>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En este sentido, </w:t>
      </w:r>
      <w:r w:rsidR="00EF3B2A" w:rsidRPr="003B1A6C">
        <w:rPr>
          <w:rFonts w:ascii="Avenir Next LT Pro" w:eastAsia="PMingLiU-ExtB" w:hAnsi="Avenir Next LT Pro" w:cs="Arial"/>
          <w:sz w:val="24"/>
          <w:szCs w:val="24"/>
        </w:rPr>
        <w:t>las modificaciones citadas también han tenido una armonización en Yucatán, toda vez que el marco normativo local cuenta con regulación en temáticas como:</w:t>
      </w:r>
    </w:p>
    <w:p w14:paraId="07AE8219" w14:textId="77777777" w:rsidR="008E0830" w:rsidRPr="003B1A6C" w:rsidRDefault="008E0830" w:rsidP="008E0830">
      <w:pPr>
        <w:pStyle w:val="Prrafodelista"/>
        <w:ind w:left="851"/>
        <w:jc w:val="both"/>
        <w:rPr>
          <w:rFonts w:ascii="Avenir Next LT Pro" w:eastAsia="PMingLiU-ExtB" w:hAnsi="Avenir Next LT Pro" w:cs="Arial"/>
          <w:b/>
          <w:bCs/>
          <w:i/>
          <w:iCs/>
          <w:sz w:val="24"/>
          <w:szCs w:val="24"/>
        </w:rPr>
      </w:pPr>
    </w:p>
    <w:p w14:paraId="46FBCDEA" w14:textId="09CFE5C6" w:rsidR="00EF3B2A" w:rsidRPr="003B1A6C" w:rsidRDefault="008E0830" w:rsidP="008E0830">
      <w:pPr>
        <w:pStyle w:val="Prrafodelista"/>
        <w:numPr>
          <w:ilvl w:val="0"/>
          <w:numId w:val="5"/>
        </w:numPr>
        <w:ind w:left="851"/>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Paridad de género.</w:t>
      </w:r>
    </w:p>
    <w:p w14:paraId="4D362E5A" w14:textId="5AC83975" w:rsidR="008E0830" w:rsidRPr="003B1A6C" w:rsidRDefault="008E0830" w:rsidP="003B1A6C">
      <w:pPr>
        <w:pStyle w:val="Prrafodelista"/>
        <w:numPr>
          <w:ilvl w:val="0"/>
          <w:numId w:val="5"/>
        </w:numPr>
        <w:spacing w:after="0"/>
        <w:ind w:left="851"/>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 xml:space="preserve">Lenguaje incluyente. </w:t>
      </w:r>
    </w:p>
    <w:p w14:paraId="6B6A202A" w14:textId="32BC2D78" w:rsidR="008E0830" w:rsidRPr="003B1A6C" w:rsidRDefault="008E0830" w:rsidP="003B1A6C">
      <w:pPr>
        <w:pStyle w:val="Prrafodelista"/>
        <w:numPr>
          <w:ilvl w:val="0"/>
          <w:numId w:val="5"/>
        </w:numPr>
        <w:spacing w:after="0"/>
        <w:ind w:left="851"/>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Paridad en la integración de poderes públicos y organismos autónomos.</w:t>
      </w:r>
    </w:p>
    <w:p w14:paraId="5BAA35FE" w14:textId="4939353C" w:rsidR="008E0830" w:rsidRPr="003B1A6C" w:rsidRDefault="008E0830" w:rsidP="003B1A6C">
      <w:pPr>
        <w:pStyle w:val="Prrafodelista"/>
        <w:numPr>
          <w:ilvl w:val="0"/>
          <w:numId w:val="5"/>
        </w:numPr>
        <w:spacing w:after="0"/>
        <w:ind w:left="851"/>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Alternancia sustantiva en la titularidad del poder ejecutivo.</w:t>
      </w:r>
    </w:p>
    <w:p w14:paraId="59AF7745" w14:textId="629CF095" w:rsidR="008E0830" w:rsidRPr="003B1A6C" w:rsidRDefault="008E0830" w:rsidP="003B1A6C">
      <w:pPr>
        <w:pStyle w:val="Prrafodelista"/>
        <w:numPr>
          <w:ilvl w:val="0"/>
          <w:numId w:val="5"/>
        </w:numPr>
        <w:spacing w:after="0"/>
        <w:ind w:left="851"/>
        <w:jc w:val="both"/>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lastRenderedPageBreak/>
        <w:t xml:space="preserve">La denominada ley 3 de 3 que evita que agresores de mujeres sean postulados a cargos públicos y de elección. </w:t>
      </w:r>
    </w:p>
    <w:p w14:paraId="39C67353" w14:textId="468B9AD5" w:rsidR="008E0830" w:rsidRPr="003B1A6C" w:rsidRDefault="008E0830" w:rsidP="003B1A6C">
      <w:pPr>
        <w:spacing w:after="0"/>
        <w:jc w:val="both"/>
        <w:rPr>
          <w:rFonts w:ascii="Avenir Next LT Pro" w:eastAsia="PMingLiU-ExtB" w:hAnsi="Avenir Next LT Pro" w:cs="Arial"/>
          <w:b/>
          <w:bCs/>
          <w:i/>
          <w:iCs/>
          <w:sz w:val="24"/>
          <w:szCs w:val="24"/>
        </w:rPr>
      </w:pPr>
    </w:p>
    <w:p w14:paraId="6D05FC67" w14:textId="1EDFD982" w:rsidR="00F42D0D" w:rsidRPr="003B1A6C" w:rsidRDefault="00E00B7C" w:rsidP="003B1A6C">
      <w:pPr>
        <w:spacing w:after="0"/>
        <w:ind w:firstLine="709"/>
        <w:jc w:val="both"/>
        <w:rPr>
          <w:rFonts w:ascii="Avenir Next LT Pro" w:eastAsia="PMingLiU-ExtB" w:hAnsi="Avenir Next LT Pro" w:cs="Arial"/>
          <w:b/>
          <w:bCs/>
          <w:sz w:val="24"/>
          <w:szCs w:val="24"/>
        </w:rPr>
      </w:pPr>
      <w:r w:rsidRPr="003B1A6C">
        <w:rPr>
          <w:rFonts w:ascii="Avenir Next LT Pro" w:eastAsia="PMingLiU-ExtB" w:hAnsi="Avenir Next LT Pro" w:cs="Arial"/>
          <w:sz w:val="24"/>
          <w:szCs w:val="24"/>
        </w:rPr>
        <w:t>Si bien los datos anteriores hacen mención de temas íntimamente relacionados a aspectos de corte político electoral, también se han dado cambios legales a tópicos relativos a tipos penales, endurecimiento de sanciones, desarrollo</w:t>
      </w:r>
      <w:r w:rsidR="00627815" w:rsidRPr="003B1A6C">
        <w:rPr>
          <w:rFonts w:ascii="Avenir Next LT Pro" w:eastAsia="PMingLiU-ExtB" w:hAnsi="Avenir Next LT Pro" w:cs="Arial"/>
          <w:sz w:val="24"/>
          <w:szCs w:val="24"/>
        </w:rPr>
        <w:t xml:space="preserve"> </w:t>
      </w:r>
      <w:r w:rsidRPr="003B1A6C">
        <w:rPr>
          <w:rFonts w:ascii="Avenir Next LT Pro" w:eastAsia="PMingLiU-ExtB" w:hAnsi="Avenir Next LT Pro" w:cs="Arial"/>
          <w:sz w:val="24"/>
          <w:szCs w:val="24"/>
        </w:rPr>
        <w:t>social, protección del patrimonio de las mujeres</w:t>
      </w:r>
      <w:r w:rsidR="00F5505A" w:rsidRPr="003B1A6C">
        <w:rPr>
          <w:rFonts w:ascii="Avenir Next LT Pro" w:eastAsia="PMingLiU-ExtB" w:hAnsi="Avenir Next LT Pro" w:cs="Arial"/>
          <w:sz w:val="24"/>
          <w:szCs w:val="24"/>
        </w:rPr>
        <w:t xml:space="preserve"> y </w:t>
      </w:r>
      <w:r w:rsidRPr="003B1A6C">
        <w:rPr>
          <w:rFonts w:ascii="Avenir Next LT Pro" w:eastAsia="PMingLiU-ExtB" w:hAnsi="Avenir Next LT Pro" w:cs="Arial"/>
          <w:sz w:val="24"/>
          <w:szCs w:val="24"/>
        </w:rPr>
        <w:t>prevención de modalidades de violencia, por mencionar algunas</w:t>
      </w:r>
      <w:r w:rsidR="00627815" w:rsidRPr="003B1A6C">
        <w:rPr>
          <w:rFonts w:ascii="Avenir Next LT Pro" w:eastAsia="PMingLiU-ExtB" w:hAnsi="Avenir Next LT Pro" w:cs="Arial"/>
          <w:sz w:val="24"/>
          <w:szCs w:val="24"/>
        </w:rPr>
        <w:t xml:space="preserve">; </w:t>
      </w:r>
      <w:r w:rsidR="00627815" w:rsidRPr="003B1A6C">
        <w:rPr>
          <w:rFonts w:ascii="Avenir Next LT Pro" w:eastAsia="PMingLiU-ExtB" w:hAnsi="Avenir Next LT Pro" w:cs="Arial"/>
          <w:b/>
          <w:bCs/>
          <w:sz w:val="24"/>
          <w:szCs w:val="24"/>
        </w:rPr>
        <w:t xml:space="preserve">pero se considera que </w:t>
      </w:r>
      <w:r w:rsidR="0008248E" w:rsidRPr="003B1A6C">
        <w:rPr>
          <w:rFonts w:ascii="Avenir Next LT Pro" w:eastAsia="PMingLiU-ExtB" w:hAnsi="Avenir Next LT Pro" w:cs="Arial"/>
          <w:b/>
          <w:bCs/>
          <w:sz w:val="24"/>
          <w:szCs w:val="24"/>
        </w:rPr>
        <w:t xml:space="preserve">las modificaciones </w:t>
      </w:r>
      <w:r w:rsidR="00627815" w:rsidRPr="003B1A6C">
        <w:rPr>
          <w:rFonts w:ascii="Avenir Next LT Pro" w:eastAsia="PMingLiU-ExtB" w:hAnsi="Avenir Next LT Pro" w:cs="Arial"/>
          <w:b/>
          <w:bCs/>
          <w:sz w:val="24"/>
          <w:szCs w:val="24"/>
        </w:rPr>
        <w:t xml:space="preserve">que abren un abanico de posibilidades para dar voz a las mujeres, son </w:t>
      </w:r>
      <w:r w:rsidR="0008248E" w:rsidRPr="003B1A6C">
        <w:rPr>
          <w:rFonts w:ascii="Avenir Next LT Pro" w:eastAsia="PMingLiU-ExtB" w:hAnsi="Avenir Next LT Pro" w:cs="Arial"/>
          <w:b/>
          <w:bCs/>
          <w:sz w:val="24"/>
          <w:szCs w:val="24"/>
        </w:rPr>
        <w:t>aquellas</w:t>
      </w:r>
      <w:r w:rsidR="00627815" w:rsidRPr="003B1A6C">
        <w:rPr>
          <w:rFonts w:ascii="Avenir Next LT Pro" w:eastAsia="PMingLiU-ExtB" w:hAnsi="Avenir Next LT Pro" w:cs="Arial"/>
          <w:b/>
          <w:bCs/>
          <w:sz w:val="24"/>
          <w:szCs w:val="24"/>
        </w:rPr>
        <w:t xml:space="preserve"> que </w:t>
      </w:r>
      <w:r w:rsidR="00224940" w:rsidRPr="003B1A6C">
        <w:rPr>
          <w:rFonts w:ascii="Avenir Next LT Pro" w:eastAsia="PMingLiU-ExtB" w:hAnsi="Avenir Next LT Pro" w:cs="Arial"/>
          <w:b/>
          <w:bCs/>
          <w:sz w:val="24"/>
          <w:szCs w:val="24"/>
        </w:rPr>
        <w:t xml:space="preserve">impactan en </w:t>
      </w:r>
      <w:r w:rsidR="0008248E" w:rsidRPr="003B1A6C">
        <w:rPr>
          <w:rFonts w:ascii="Avenir Next LT Pro" w:eastAsia="PMingLiU-ExtB" w:hAnsi="Avenir Next LT Pro" w:cs="Arial"/>
          <w:b/>
          <w:bCs/>
          <w:sz w:val="24"/>
          <w:szCs w:val="24"/>
        </w:rPr>
        <w:t xml:space="preserve">extender los </w:t>
      </w:r>
      <w:r w:rsidR="00224940" w:rsidRPr="003B1A6C">
        <w:rPr>
          <w:rFonts w:ascii="Avenir Next LT Pro" w:eastAsia="PMingLiU-ExtB" w:hAnsi="Avenir Next LT Pro" w:cs="Arial"/>
          <w:b/>
          <w:bCs/>
          <w:sz w:val="24"/>
          <w:szCs w:val="24"/>
        </w:rPr>
        <w:t xml:space="preserve">espacios públicos y </w:t>
      </w:r>
      <w:r w:rsidR="0008248E" w:rsidRPr="003B1A6C">
        <w:rPr>
          <w:rFonts w:ascii="Avenir Next LT Pro" w:eastAsia="PMingLiU-ExtB" w:hAnsi="Avenir Next LT Pro" w:cs="Arial"/>
          <w:b/>
          <w:bCs/>
          <w:sz w:val="24"/>
          <w:szCs w:val="24"/>
        </w:rPr>
        <w:t xml:space="preserve">su </w:t>
      </w:r>
      <w:r w:rsidR="00224940" w:rsidRPr="003B1A6C">
        <w:rPr>
          <w:rFonts w:ascii="Avenir Next LT Pro" w:eastAsia="PMingLiU-ExtB" w:hAnsi="Avenir Next LT Pro" w:cs="Arial"/>
          <w:b/>
          <w:bCs/>
          <w:sz w:val="24"/>
          <w:szCs w:val="24"/>
        </w:rPr>
        <w:t xml:space="preserve">ascenso al poder público y el gobierno. </w:t>
      </w:r>
    </w:p>
    <w:p w14:paraId="32CF15D2" w14:textId="77777777" w:rsidR="00F42D0D" w:rsidRPr="003B1A6C" w:rsidRDefault="00F42D0D" w:rsidP="00F42D0D">
      <w:pPr>
        <w:spacing w:after="0"/>
        <w:ind w:firstLine="709"/>
        <w:jc w:val="both"/>
        <w:rPr>
          <w:rFonts w:ascii="Avenir Next LT Pro" w:eastAsia="PMingLiU-ExtB" w:hAnsi="Avenir Next LT Pro" w:cs="Arial"/>
          <w:sz w:val="24"/>
          <w:szCs w:val="24"/>
        </w:rPr>
      </w:pPr>
    </w:p>
    <w:p w14:paraId="505EC299" w14:textId="695D9293" w:rsidR="00E00B7C" w:rsidRPr="003B1A6C" w:rsidRDefault="00E00B7C" w:rsidP="00F42D0D">
      <w:pPr>
        <w:spacing w:after="0"/>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Las reformas implementadas por la LXIII legislatura del Congreso Estatal no han pasado desapercibidas </w:t>
      </w:r>
      <w:r w:rsidR="00DF1015" w:rsidRPr="003B1A6C">
        <w:rPr>
          <w:rFonts w:ascii="Avenir Next LT Pro" w:eastAsia="PMingLiU-ExtB" w:hAnsi="Avenir Next LT Pro" w:cs="Arial"/>
          <w:sz w:val="24"/>
          <w:szCs w:val="24"/>
        </w:rPr>
        <w:t xml:space="preserve">para los numerosos grupos de colectivos y sociedad civil organizada, quienes han fijado posturas e incluso realizado observaciones. </w:t>
      </w:r>
    </w:p>
    <w:p w14:paraId="45CCF2E2" w14:textId="628EAE01" w:rsidR="00FD2F25" w:rsidRPr="003B1A6C" w:rsidRDefault="00FD2F25" w:rsidP="00F42D0D">
      <w:pPr>
        <w:spacing w:after="0"/>
        <w:ind w:firstLine="709"/>
        <w:jc w:val="both"/>
        <w:rPr>
          <w:rFonts w:ascii="Avenir Next LT Pro" w:eastAsia="PMingLiU-ExtB" w:hAnsi="Avenir Next LT Pro" w:cs="Arial"/>
          <w:sz w:val="24"/>
          <w:szCs w:val="24"/>
        </w:rPr>
      </w:pPr>
    </w:p>
    <w:p w14:paraId="7F2CA030" w14:textId="1DDC561C" w:rsidR="00DF1015" w:rsidRDefault="00C46349" w:rsidP="00F42D0D">
      <w:pPr>
        <w:spacing w:after="0"/>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 xml:space="preserve">En esa medida, la iniciativa nace como parte de la exigencia puntual de las mujeres en todos los espacios nacionales y locales, me refiero, a insertar </w:t>
      </w:r>
      <w:r w:rsidR="00FD2F25" w:rsidRPr="003B1A6C">
        <w:rPr>
          <w:rFonts w:ascii="Avenir Next LT Pro" w:eastAsia="PMingLiU-ExtB" w:hAnsi="Avenir Next LT Pro" w:cs="Arial"/>
          <w:sz w:val="24"/>
          <w:szCs w:val="24"/>
        </w:rPr>
        <w:t xml:space="preserve">en la letra de la ley la posibilidad de integrar </w:t>
      </w:r>
      <w:r w:rsidR="00FD2F25" w:rsidRPr="003D6091">
        <w:rPr>
          <w:rFonts w:ascii="Avenir Next LT Pro" w:eastAsia="PMingLiU-ExtB" w:hAnsi="Avenir Next LT Pro" w:cs="Arial"/>
          <w:b/>
          <w:bCs/>
          <w:sz w:val="24"/>
          <w:szCs w:val="24"/>
        </w:rPr>
        <w:t xml:space="preserve">un parlamento de mujeres efectivo, plural y </w:t>
      </w:r>
      <w:r w:rsidR="003D6091">
        <w:rPr>
          <w:rFonts w:ascii="Avenir Next LT Pro" w:eastAsia="PMingLiU-ExtB" w:hAnsi="Avenir Next LT Pro" w:cs="Arial"/>
          <w:b/>
          <w:bCs/>
          <w:sz w:val="24"/>
          <w:szCs w:val="24"/>
        </w:rPr>
        <w:t xml:space="preserve">que no se contrapone a los </w:t>
      </w:r>
      <w:r w:rsidR="00FD2F25" w:rsidRPr="003D6091">
        <w:rPr>
          <w:rFonts w:ascii="Avenir Next LT Pro" w:eastAsia="PMingLiU-ExtB" w:hAnsi="Avenir Next LT Pro" w:cs="Arial"/>
          <w:b/>
          <w:bCs/>
          <w:sz w:val="24"/>
          <w:szCs w:val="24"/>
        </w:rPr>
        <w:t xml:space="preserve">principios del parlamento abierto </w:t>
      </w:r>
      <w:r w:rsidR="003D6091">
        <w:rPr>
          <w:rFonts w:ascii="Avenir Next LT Pro" w:eastAsia="PMingLiU-ExtB" w:hAnsi="Avenir Next LT Pro" w:cs="Arial"/>
          <w:b/>
          <w:bCs/>
          <w:sz w:val="24"/>
          <w:szCs w:val="24"/>
        </w:rPr>
        <w:t>ya previsto en</w:t>
      </w:r>
      <w:r w:rsidR="00FD2F25" w:rsidRPr="003D6091">
        <w:rPr>
          <w:rFonts w:ascii="Avenir Next LT Pro" w:eastAsia="PMingLiU-ExtB" w:hAnsi="Avenir Next LT Pro" w:cs="Arial"/>
          <w:b/>
          <w:bCs/>
          <w:sz w:val="24"/>
          <w:szCs w:val="24"/>
        </w:rPr>
        <w:t xml:space="preserve"> la ley orgánica del legislativo.</w:t>
      </w:r>
      <w:r w:rsidR="00FD2F25" w:rsidRPr="003B1A6C">
        <w:rPr>
          <w:rFonts w:ascii="Avenir Next LT Pro" w:eastAsia="PMingLiU-ExtB" w:hAnsi="Avenir Next LT Pro" w:cs="Arial"/>
          <w:sz w:val="24"/>
          <w:szCs w:val="24"/>
        </w:rPr>
        <w:t xml:space="preserve"> </w:t>
      </w:r>
    </w:p>
    <w:p w14:paraId="28E0230D" w14:textId="39AD6A03" w:rsidR="003D6091" w:rsidRDefault="003D6091" w:rsidP="00F42D0D">
      <w:pPr>
        <w:spacing w:after="0"/>
        <w:ind w:firstLine="709"/>
        <w:jc w:val="both"/>
        <w:rPr>
          <w:rFonts w:ascii="Avenir Next LT Pro" w:eastAsia="PMingLiU-ExtB" w:hAnsi="Avenir Next LT Pro" w:cs="Arial"/>
          <w:sz w:val="24"/>
          <w:szCs w:val="24"/>
        </w:rPr>
      </w:pPr>
    </w:p>
    <w:p w14:paraId="4CC8C916" w14:textId="7951C937" w:rsidR="003D6091" w:rsidRPr="003B1A6C" w:rsidRDefault="003D6091" w:rsidP="00F42D0D">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Para ello, </w:t>
      </w:r>
      <w:r w:rsidRPr="003D6091">
        <w:rPr>
          <w:rFonts w:ascii="Avenir Next LT Pro" w:eastAsia="PMingLiU-ExtB" w:hAnsi="Avenir Next LT Pro" w:cs="Arial"/>
          <w:b/>
          <w:bCs/>
          <w:sz w:val="24"/>
          <w:szCs w:val="24"/>
        </w:rPr>
        <w:t xml:space="preserve">la concepción del Parlamento de Mujeres, se incorpora como una figura permanente y necesaria </w:t>
      </w:r>
      <w:r>
        <w:rPr>
          <w:rFonts w:ascii="Avenir Next LT Pro" w:eastAsia="PMingLiU-ExtB" w:hAnsi="Avenir Next LT Pro" w:cs="Arial"/>
          <w:sz w:val="24"/>
          <w:szCs w:val="24"/>
        </w:rPr>
        <w:t xml:space="preserve">que recoge las enseñanzas de todas aquellas reuniones, juntas, mesas y talleres ocasionales que se han verificado dentro del poder legislativo en las labores del parlamento yucateco. </w:t>
      </w:r>
    </w:p>
    <w:p w14:paraId="394EB52C" w14:textId="1B891A1A" w:rsidR="00FD2F25" w:rsidRPr="003B1A6C" w:rsidRDefault="00FD2F25" w:rsidP="00F42D0D">
      <w:pPr>
        <w:spacing w:after="0"/>
        <w:ind w:firstLine="709"/>
        <w:jc w:val="both"/>
        <w:rPr>
          <w:rFonts w:ascii="Avenir Next LT Pro" w:eastAsia="PMingLiU-ExtB" w:hAnsi="Avenir Next LT Pro" w:cs="Arial"/>
          <w:sz w:val="24"/>
          <w:szCs w:val="24"/>
        </w:rPr>
      </w:pPr>
    </w:p>
    <w:p w14:paraId="75BB0500" w14:textId="0B73D687" w:rsidR="00FD2F25" w:rsidRPr="003B1A6C" w:rsidRDefault="00FD2F25" w:rsidP="00F42D0D">
      <w:pPr>
        <w:spacing w:after="0"/>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t>Es relevante que las y los legisladores</w:t>
      </w:r>
      <w:r w:rsidR="008012B5" w:rsidRPr="003B1A6C">
        <w:rPr>
          <w:rFonts w:ascii="Avenir Next LT Pro" w:eastAsia="PMingLiU-ExtB" w:hAnsi="Avenir Next LT Pro" w:cs="Arial"/>
          <w:sz w:val="24"/>
          <w:szCs w:val="24"/>
        </w:rPr>
        <w:t xml:space="preserve"> debemos tener en cuenta los postulados de la ONUMUJERES, la cual refiere que las acciones en pro de las mujeres, atento a la visión del espíritu de la Carta de las Naciones Unidas, tienen como propósitos</w:t>
      </w:r>
      <w:r w:rsidR="00D934DA" w:rsidRPr="003B1A6C">
        <w:rPr>
          <w:rStyle w:val="Refdenotaalpie"/>
          <w:rFonts w:ascii="Avenir Next LT Pro" w:eastAsia="PMingLiU-ExtB" w:hAnsi="Avenir Next LT Pro" w:cs="Arial"/>
          <w:sz w:val="24"/>
          <w:szCs w:val="24"/>
        </w:rPr>
        <w:footnoteReference w:id="7"/>
      </w:r>
      <w:r w:rsidR="008012B5" w:rsidRPr="003B1A6C">
        <w:rPr>
          <w:rFonts w:ascii="Avenir Next LT Pro" w:eastAsia="PMingLiU-ExtB" w:hAnsi="Avenir Next LT Pro" w:cs="Arial"/>
          <w:sz w:val="24"/>
          <w:szCs w:val="24"/>
        </w:rPr>
        <w:t xml:space="preserve">: </w:t>
      </w:r>
    </w:p>
    <w:p w14:paraId="232DCDC7" w14:textId="290220B8" w:rsidR="008012B5" w:rsidRDefault="00D934DA" w:rsidP="008012B5">
      <w:pPr>
        <w:numPr>
          <w:ilvl w:val="0"/>
          <w:numId w:val="6"/>
        </w:numPr>
        <w:shd w:val="clear" w:color="auto" w:fill="FFFFFF"/>
        <w:spacing w:before="100" w:beforeAutospacing="1" w:after="100" w:afterAutospacing="1" w:line="240" w:lineRule="auto"/>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L</w:t>
      </w:r>
      <w:r w:rsidR="008012B5" w:rsidRPr="008012B5">
        <w:rPr>
          <w:rFonts w:ascii="Avenir Next LT Pro" w:eastAsia="PMingLiU-ExtB" w:hAnsi="Avenir Next LT Pro" w:cs="Arial"/>
          <w:b/>
          <w:bCs/>
          <w:i/>
          <w:iCs/>
          <w:sz w:val="24"/>
          <w:szCs w:val="24"/>
        </w:rPr>
        <w:t>a eliminación de la discriminación en contra de las mujeres y las niñas</w:t>
      </w:r>
      <w:r w:rsidRPr="003B1A6C">
        <w:rPr>
          <w:rFonts w:ascii="Avenir Next LT Pro" w:eastAsia="PMingLiU-ExtB" w:hAnsi="Avenir Next LT Pro" w:cs="Arial"/>
          <w:b/>
          <w:bCs/>
          <w:i/>
          <w:iCs/>
          <w:sz w:val="24"/>
          <w:szCs w:val="24"/>
        </w:rPr>
        <w:t>.</w:t>
      </w:r>
    </w:p>
    <w:p w14:paraId="2F3BFE78" w14:textId="2E95507F" w:rsidR="008012B5" w:rsidRPr="008012B5" w:rsidRDefault="00D934DA" w:rsidP="008012B5">
      <w:pPr>
        <w:numPr>
          <w:ilvl w:val="0"/>
          <w:numId w:val="6"/>
        </w:numPr>
        <w:shd w:val="clear" w:color="auto" w:fill="FFFFFF"/>
        <w:spacing w:before="100" w:beforeAutospacing="1" w:after="100" w:afterAutospacing="1" w:line="240" w:lineRule="auto"/>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E</w:t>
      </w:r>
      <w:r w:rsidR="008012B5" w:rsidRPr="008012B5">
        <w:rPr>
          <w:rFonts w:ascii="Avenir Next LT Pro" w:eastAsia="PMingLiU-ExtB" w:hAnsi="Avenir Next LT Pro" w:cs="Arial"/>
          <w:b/>
          <w:bCs/>
          <w:i/>
          <w:iCs/>
          <w:sz w:val="24"/>
          <w:szCs w:val="24"/>
        </w:rPr>
        <w:t>l empoderamiento de la mujer</w:t>
      </w:r>
      <w:r w:rsidRPr="003B1A6C">
        <w:rPr>
          <w:rFonts w:ascii="Avenir Next LT Pro" w:eastAsia="PMingLiU-ExtB" w:hAnsi="Avenir Next LT Pro" w:cs="Arial"/>
          <w:b/>
          <w:bCs/>
          <w:i/>
          <w:iCs/>
          <w:sz w:val="24"/>
          <w:szCs w:val="24"/>
        </w:rPr>
        <w:t>.</w:t>
      </w:r>
    </w:p>
    <w:p w14:paraId="2B9E1DC2" w14:textId="4DA175FF" w:rsidR="008012B5" w:rsidRPr="008012B5" w:rsidRDefault="00D934DA" w:rsidP="008012B5">
      <w:pPr>
        <w:numPr>
          <w:ilvl w:val="0"/>
          <w:numId w:val="6"/>
        </w:numPr>
        <w:shd w:val="clear" w:color="auto" w:fill="FFFFFF"/>
        <w:spacing w:before="100" w:beforeAutospacing="1" w:after="100" w:afterAutospacing="1" w:line="240" w:lineRule="auto"/>
        <w:rPr>
          <w:rFonts w:ascii="Avenir Next LT Pro" w:eastAsia="PMingLiU-ExtB" w:hAnsi="Avenir Next LT Pro" w:cs="Arial"/>
          <w:b/>
          <w:bCs/>
          <w:i/>
          <w:iCs/>
          <w:sz w:val="24"/>
          <w:szCs w:val="24"/>
        </w:rPr>
      </w:pPr>
      <w:r w:rsidRPr="003B1A6C">
        <w:rPr>
          <w:rFonts w:ascii="Avenir Next LT Pro" w:eastAsia="PMingLiU-ExtB" w:hAnsi="Avenir Next LT Pro" w:cs="Arial"/>
          <w:b/>
          <w:bCs/>
          <w:i/>
          <w:iCs/>
          <w:sz w:val="24"/>
          <w:szCs w:val="24"/>
        </w:rPr>
        <w:t>El</w:t>
      </w:r>
      <w:r w:rsidR="008012B5" w:rsidRPr="008012B5">
        <w:rPr>
          <w:rFonts w:ascii="Avenir Next LT Pro" w:eastAsia="PMingLiU-ExtB" w:hAnsi="Avenir Next LT Pro" w:cs="Arial"/>
          <w:b/>
          <w:bCs/>
          <w:i/>
          <w:iCs/>
          <w:sz w:val="24"/>
          <w:szCs w:val="24"/>
        </w:rPr>
        <w:t xml:space="preserve"> logro de la igualdad entre las mujeres y los hombres, como socios y beneficiarios del desarrollo, los derechos humanos, las acciones humanitarias y la paz y la seguridad.</w:t>
      </w:r>
    </w:p>
    <w:p w14:paraId="3A5B6062" w14:textId="7FB5EFBE" w:rsidR="00A03724" w:rsidRDefault="003B1A6C" w:rsidP="00A03724">
      <w:pPr>
        <w:spacing w:after="0"/>
        <w:ind w:firstLine="709"/>
        <w:jc w:val="both"/>
        <w:rPr>
          <w:rFonts w:ascii="Avenir Next LT Pro" w:eastAsia="PMingLiU-ExtB" w:hAnsi="Avenir Next LT Pro" w:cs="Arial"/>
          <w:sz w:val="24"/>
          <w:szCs w:val="24"/>
        </w:rPr>
      </w:pPr>
      <w:r w:rsidRPr="003B1A6C">
        <w:rPr>
          <w:rFonts w:ascii="Avenir Next LT Pro" w:eastAsia="PMingLiU-ExtB" w:hAnsi="Avenir Next LT Pro" w:cs="Arial"/>
          <w:sz w:val="24"/>
          <w:szCs w:val="24"/>
        </w:rPr>
        <w:lastRenderedPageBreak/>
        <w:t xml:space="preserve">En este caso, se estima que la reforma propuesta genera un empoderamiento de las mujeres </w:t>
      </w:r>
      <w:r w:rsidR="003B7223">
        <w:rPr>
          <w:rFonts w:ascii="Avenir Next LT Pro" w:eastAsia="PMingLiU-ExtB" w:hAnsi="Avenir Next LT Pro" w:cs="Arial"/>
          <w:sz w:val="24"/>
          <w:szCs w:val="24"/>
        </w:rPr>
        <w:t>ya que</w:t>
      </w:r>
      <w:r w:rsidRPr="003B1A6C">
        <w:rPr>
          <w:rFonts w:ascii="Avenir Next LT Pro" w:eastAsia="PMingLiU-ExtB" w:hAnsi="Avenir Next LT Pro" w:cs="Arial"/>
          <w:sz w:val="24"/>
          <w:szCs w:val="24"/>
        </w:rPr>
        <w:t xml:space="preserve"> </w:t>
      </w:r>
      <w:r>
        <w:rPr>
          <w:rFonts w:ascii="Avenir Next LT Pro" w:eastAsia="PMingLiU-ExtB" w:hAnsi="Avenir Next LT Pro" w:cs="Arial"/>
          <w:sz w:val="24"/>
          <w:szCs w:val="24"/>
        </w:rPr>
        <w:t xml:space="preserve">las integra de manera material a las discusiones de la vida interna de la soberanía. </w:t>
      </w:r>
    </w:p>
    <w:p w14:paraId="70B9F53D" w14:textId="77777777" w:rsidR="00A03724" w:rsidRDefault="00A03724" w:rsidP="00A03724">
      <w:pPr>
        <w:spacing w:after="0"/>
        <w:ind w:firstLine="709"/>
        <w:jc w:val="both"/>
        <w:rPr>
          <w:rFonts w:ascii="Avenir Next LT Pro" w:eastAsia="PMingLiU-ExtB" w:hAnsi="Avenir Next LT Pro" w:cs="Arial"/>
          <w:sz w:val="24"/>
          <w:szCs w:val="24"/>
        </w:rPr>
      </w:pPr>
    </w:p>
    <w:p w14:paraId="607B8CCC" w14:textId="16888F8B" w:rsidR="00CA01FD" w:rsidRPr="00CA01FD" w:rsidRDefault="003B7223" w:rsidP="00A03724">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La reforma, </w:t>
      </w:r>
      <w:r w:rsidRPr="003B7223">
        <w:rPr>
          <w:rFonts w:ascii="Avenir Next LT Pro" w:eastAsia="PMingLiU-ExtB" w:hAnsi="Avenir Next LT Pro" w:cs="Arial"/>
          <w:i/>
          <w:iCs/>
          <w:sz w:val="24"/>
          <w:szCs w:val="24"/>
        </w:rPr>
        <w:t>grosso modo</w:t>
      </w:r>
      <w:r>
        <w:rPr>
          <w:rFonts w:ascii="Avenir Next LT Pro" w:eastAsia="PMingLiU-ExtB" w:hAnsi="Avenir Next LT Pro" w:cs="Arial"/>
          <w:i/>
          <w:iCs/>
          <w:sz w:val="24"/>
          <w:szCs w:val="24"/>
        </w:rPr>
        <w:t xml:space="preserve">, </w:t>
      </w:r>
      <w:r w:rsidRPr="003B7223">
        <w:rPr>
          <w:rFonts w:ascii="Avenir Next LT Pro" w:eastAsia="PMingLiU-ExtB" w:hAnsi="Avenir Next LT Pro" w:cs="Arial"/>
          <w:sz w:val="24"/>
          <w:szCs w:val="24"/>
        </w:rPr>
        <w:t>contempla la creación de un Capítulo I</w:t>
      </w:r>
      <w:r>
        <w:rPr>
          <w:rFonts w:ascii="Avenir Next LT Pro" w:eastAsia="PMingLiU-ExtB" w:hAnsi="Avenir Next LT Pro" w:cs="Arial"/>
          <w:sz w:val="24"/>
          <w:szCs w:val="24"/>
        </w:rPr>
        <w:t>I, denominado Parlamento de Mujeres, el cual se propone con el siguiente contenido</w:t>
      </w:r>
      <w:r w:rsidR="00CA01FD" w:rsidRPr="00CA01FD">
        <w:rPr>
          <w:rFonts w:ascii="Avenir Next LT Pro" w:eastAsia="PMingLiU-ExtB" w:hAnsi="Avenir Next LT Pro" w:cs="Arial"/>
          <w:sz w:val="24"/>
          <w:szCs w:val="24"/>
        </w:rPr>
        <w:t>:</w:t>
      </w:r>
    </w:p>
    <w:p w14:paraId="72D587F5" w14:textId="77777777" w:rsidR="00CA01FD" w:rsidRDefault="00CA01FD" w:rsidP="003B1A6C">
      <w:pPr>
        <w:spacing w:after="0"/>
        <w:ind w:firstLine="709"/>
        <w:jc w:val="both"/>
        <w:rPr>
          <w:rFonts w:ascii="Avenir Next LT Pro" w:eastAsia="PMingLiU-ExtB" w:hAnsi="Avenir Next LT Pro" w:cs="Arial"/>
          <w:sz w:val="24"/>
          <w:szCs w:val="24"/>
        </w:rPr>
      </w:pPr>
    </w:p>
    <w:p w14:paraId="19D1931C" w14:textId="18056899" w:rsidR="003B1A6C" w:rsidRDefault="003B1A6C" w:rsidP="003B1A6C">
      <w:pPr>
        <w:spacing w:after="0"/>
        <w:ind w:firstLine="709"/>
        <w:jc w:val="both"/>
        <w:rPr>
          <w:rFonts w:ascii="Avenir Next LT Pro" w:eastAsia="PMingLiU-ExtB" w:hAnsi="Avenir Next LT Pro" w:cs="Arial"/>
          <w:sz w:val="24"/>
          <w:szCs w:val="24"/>
        </w:rPr>
      </w:pPr>
    </w:p>
    <w:tbl>
      <w:tblPr>
        <w:tblStyle w:val="Tablaconcuadrcula"/>
        <w:tblW w:w="8916" w:type="dxa"/>
        <w:tblLook w:val="04A0" w:firstRow="1" w:lastRow="0" w:firstColumn="1" w:lastColumn="0" w:noHBand="0" w:noVBand="1"/>
      </w:tblPr>
      <w:tblGrid>
        <w:gridCol w:w="8916"/>
      </w:tblGrid>
      <w:tr w:rsidR="00682ADB" w:rsidRPr="00CC7D0F" w14:paraId="2F93369F" w14:textId="77777777" w:rsidTr="0011677E">
        <w:tc>
          <w:tcPr>
            <w:tcW w:w="8916" w:type="dxa"/>
            <w:tcBorders>
              <w:top w:val="double" w:sz="4" w:space="0" w:color="auto"/>
              <w:left w:val="double" w:sz="4" w:space="0" w:color="auto"/>
              <w:bottom w:val="double" w:sz="4" w:space="0" w:color="auto"/>
              <w:right w:val="double" w:sz="4" w:space="0" w:color="auto"/>
            </w:tcBorders>
            <w:shd w:val="clear" w:color="auto" w:fill="7F7F7F" w:themeFill="text1" w:themeFillTint="80"/>
          </w:tcPr>
          <w:p w14:paraId="41C4A24D" w14:textId="77777777" w:rsidR="00682ADB" w:rsidRPr="0011677E" w:rsidRDefault="00682ADB" w:rsidP="009C64EF">
            <w:pPr>
              <w:spacing w:before="100" w:line="276" w:lineRule="auto"/>
              <w:jc w:val="center"/>
              <w:rPr>
                <w:rFonts w:ascii="Avenir Next LT Pro" w:hAnsi="Avenir Next LT Pro"/>
                <w:b/>
                <w:bCs/>
              </w:rPr>
            </w:pPr>
            <w:r w:rsidRPr="0011677E">
              <w:rPr>
                <w:rFonts w:ascii="Avenir Next LT Pro" w:hAnsi="Avenir Next LT Pro"/>
                <w:b/>
                <w:bCs/>
              </w:rPr>
              <w:t>Propuesta de redacción</w:t>
            </w:r>
          </w:p>
        </w:tc>
      </w:tr>
      <w:tr w:rsidR="00682ADB" w:rsidRPr="00CC7D0F" w14:paraId="4229DD32" w14:textId="77777777" w:rsidTr="00682ADB">
        <w:tc>
          <w:tcPr>
            <w:tcW w:w="8916" w:type="dxa"/>
            <w:tcBorders>
              <w:top w:val="double" w:sz="4" w:space="0" w:color="auto"/>
              <w:left w:val="double" w:sz="4" w:space="0" w:color="auto"/>
              <w:bottom w:val="double" w:sz="4" w:space="0" w:color="auto"/>
              <w:right w:val="double" w:sz="4" w:space="0" w:color="auto"/>
            </w:tcBorders>
          </w:tcPr>
          <w:p w14:paraId="706E6FBE" w14:textId="116C9825" w:rsidR="00682ADB" w:rsidRPr="0011677E" w:rsidRDefault="00682ADB" w:rsidP="0090144C">
            <w:pPr>
              <w:spacing w:before="100" w:line="276" w:lineRule="auto"/>
              <w:jc w:val="center"/>
              <w:rPr>
                <w:rFonts w:ascii="Avenir Next LT Pro" w:hAnsi="Avenir Next LT Pro"/>
                <w:b/>
                <w:bCs/>
              </w:rPr>
            </w:pPr>
            <w:r w:rsidRPr="0011677E">
              <w:rPr>
                <w:rFonts w:ascii="Avenir Next LT Pro" w:hAnsi="Avenir Next LT Pro"/>
                <w:b/>
                <w:bCs/>
              </w:rPr>
              <w:t>CAPÍTULO II</w:t>
            </w:r>
          </w:p>
          <w:p w14:paraId="38DAEFAF" w14:textId="1E2249A0" w:rsidR="00682ADB" w:rsidRPr="0011677E" w:rsidRDefault="00682ADB" w:rsidP="0090144C">
            <w:pPr>
              <w:spacing w:before="100" w:line="276" w:lineRule="auto"/>
              <w:jc w:val="center"/>
              <w:rPr>
                <w:rFonts w:ascii="Avenir Next LT Pro" w:hAnsi="Avenir Next LT Pro"/>
                <w:b/>
                <w:bCs/>
              </w:rPr>
            </w:pPr>
            <w:r w:rsidRPr="0011677E">
              <w:rPr>
                <w:rFonts w:ascii="Avenir Next LT Pro" w:hAnsi="Avenir Next LT Pro"/>
                <w:b/>
                <w:bCs/>
              </w:rPr>
              <w:t>PARLAMENTO DE MUJERES</w:t>
            </w:r>
          </w:p>
        </w:tc>
      </w:tr>
      <w:tr w:rsidR="00682ADB" w:rsidRPr="00CC7D0F" w14:paraId="28B502BB" w14:textId="77777777" w:rsidTr="00682ADB">
        <w:tc>
          <w:tcPr>
            <w:tcW w:w="8916" w:type="dxa"/>
            <w:tcBorders>
              <w:top w:val="double" w:sz="4" w:space="0" w:color="auto"/>
              <w:left w:val="double" w:sz="4" w:space="0" w:color="auto"/>
              <w:bottom w:val="double" w:sz="4" w:space="0" w:color="auto"/>
              <w:right w:val="double" w:sz="4" w:space="0" w:color="auto"/>
            </w:tcBorders>
          </w:tcPr>
          <w:p w14:paraId="00B60992" w14:textId="003047C9" w:rsidR="00682ADB" w:rsidRDefault="00682ADB" w:rsidP="00682ADB">
            <w:pPr>
              <w:jc w:val="both"/>
              <w:rPr>
                <w:rFonts w:ascii="Avenir Next LT Pro" w:hAnsi="Avenir Next LT Pro"/>
              </w:rPr>
            </w:pPr>
            <w:r w:rsidRPr="00C15841">
              <w:rPr>
                <w:rFonts w:ascii="Avenir Next LT Pro" w:hAnsi="Avenir Next LT Pro"/>
                <w:b/>
                <w:bCs/>
              </w:rPr>
              <w:t>Artículo 10 Nonies.</w:t>
            </w:r>
            <w:r w:rsidRPr="00413DCC">
              <w:rPr>
                <w:rFonts w:ascii="Avenir Next LT Pro" w:hAnsi="Avenir Next LT Pro"/>
              </w:rPr>
              <w:t xml:space="preserve"> Se instituye el Parlamento de Mujeres, el cual deberá </w:t>
            </w:r>
            <w:r>
              <w:rPr>
                <w:rFonts w:ascii="Avenir Next LT Pro" w:hAnsi="Avenir Next LT Pro"/>
              </w:rPr>
              <w:t xml:space="preserve">funcionar acorde a las necesidades legislativas que para tal fin convoque y determine la Presidencia de la Mesa Directiva, en acuerdo con las y los integrantes de la Junta de Gobierno y Coordinación Política. </w:t>
            </w:r>
          </w:p>
          <w:p w14:paraId="573EA61C" w14:textId="77777777" w:rsidR="000719CF" w:rsidRPr="00413DCC" w:rsidRDefault="000719CF" w:rsidP="00682ADB">
            <w:pPr>
              <w:jc w:val="both"/>
              <w:rPr>
                <w:rFonts w:ascii="Avenir Next LT Pro" w:hAnsi="Avenir Next LT Pro"/>
              </w:rPr>
            </w:pPr>
          </w:p>
          <w:p w14:paraId="6299DB29" w14:textId="03D78A0A" w:rsidR="00682ADB" w:rsidRDefault="00682ADB" w:rsidP="00682ADB">
            <w:pPr>
              <w:jc w:val="both"/>
              <w:rPr>
                <w:rFonts w:ascii="Avenir Next LT Pro" w:hAnsi="Avenir Next LT Pro"/>
              </w:rPr>
            </w:pPr>
            <w:r>
              <w:rPr>
                <w:rFonts w:ascii="Avenir Next LT Pro" w:hAnsi="Avenir Next LT Pro"/>
              </w:rPr>
              <w:t>El Parlamento de Mujeres, sin perjuicio de lo previsto en este capítulo, t</w:t>
            </w:r>
            <w:r w:rsidRPr="00413DCC">
              <w:rPr>
                <w:rFonts w:ascii="Avenir Next LT Pro" w:hAnsi="Avenir Next LT Pro"/>
              </w:rPr>
              <w:t xml:space="preserve">endrá por objeto </w:t>
            </w:r>
            <w:r>
              <w:rPr>
                <w:rFonts w:ascii="Avenir Next LT Pro" w:hAnsi="Avenir Next LT Pro"/>
              </w:rPr>
              <w:t>opinar, proponer y realizar observaciones, comentarios a través de mesas, talleres, foros y debates parlamentarios que incentiven l</w:t>
            </w:r>
            <w:r w:rsidRPr="00413DCC">
              <w:rPr>
                <w:rFonts w:ascii="Avenir Next LT Pro" w:hAnsi="Avenir Next LT Pro"/>
              </w:rPr>
              <w:t>a participación política de las mujeres</w:t>
            </w:r>
            <w:r>
              <w:rPr>
                <w:rFonts w:ascii="Avenir Next LT Pro" w:hAnsi="Avenir Next LT Pro"/>
              </w:rPr>
              <w:t xml:space="preserve"> en el estudio, análisis </w:t>
            </w:r>
            <w:r w:rsidRPr="00413DCC">
              <w:rPr>
                <w:rFonts w:ascii="Avenir Next LT Pro" w:hAnsi="Avenir Next LT Pro"/>
              </w:rPr>
              <w:t xml:space="preserve">y </w:t>
            </w:r>
            <w:r>
              <w:rPr>
                <w:rFonts w:ascii="Avenir Next LT Pro" w:hAnsi="Avenir Next LT Pro"/>
              </w:rPr>
              <w:t xml:space="preserve">dictaminación de los asuntos relacionados a los derechos de las mujeres, derechos humanos y temas relevantes en dichas materias, así como </w:t>
            </w:r>
            <w:r w:rsidRPr="00413DCC">
              <w:rPr>
                <w:rFonts w:ascii="Avenir Next LT Pro" w:hAnsi="Avenir Next LT Pro"/>
              </w:rPr>
              <w:t>contribuir a la cultura democrática</w:t>
            </w:r>
            <w:r>
              <w:rPr>
                <w:rFonts w:ascii="Avenir Next LT Pro" w:hAnsi="Avenir Next LT Pro"/>
              </w:rPr>
              <w:t xml:space="preserve"> y legislativa </w:t>
            </w:r>
            <w:r w:rsidRPr="00413DCC">
              <w:rPr>
                <w:rFonts w:ascii="Avenir Next LT Pro" w:hAnsi="Avenir Next LT Pro"/>
              </w:rPr>
              <w:t xml:space="preserve">garantizando la inclusión </w:t>
            </w:r>
            <w:r>
              <w:rPr>
                <w:rFonts w:ascii="Avenir Next LT Pro" w:hAnsi="Avenir Next LT Pro"/>
              </w:rPr>
              <w:t xml:space="preserve">real, efectiva y eficaz </w:t>
            </w:r>
            <w:r w:rsidRPr="00413DCC">
              <w:rPr>
                <w:rFonts w:ascii="Avenir Next LT Pro" w:hAnsi="Avenir Next LT Pro"/>
              </w:rPr>
              <w:t xml:space="preserve">de </w:t>
            </w:r>
            <w:r>
              <w:rPr>
                <w:rFonts w:ascii="Avenir Next LT Pro" w:hAnsi="Avenir Next LT Pro"/>
              </w:rPr>
              <w:t xml:space="preserve">las </w:t>
            </w:r>
            <w:r w:rsidRPr="00413DCC">
              <w:rPr>
                <w:rFonts w:ascii="Avenir Next LT Pro" w:hAnsi="Avenir Next LT Pro"/>
              </w:rPr>
              <w:t>mujeres</w:t>
            </w:r>
            <w:r>
              <w:rPr>
                <w:rFonts w:ascii="Avenir Next LT Pro" w:hAnsi="Avenir Next LT Pro"/>
              </w:rPr>
              <w:t xml:space="preserve">. </w:t>
            </w:r>
            <w:r w:rsidRPr="00413DCC">
              <w:rPr>
                <w:rFonts w:ascii="Avenir Next LT Pro" w:hAnsi="Avenir Next LT Pro"/>
              </w:rPr>
              <w:t xml:space="preserve"> </w:t>
            </w:r>
          </w:p>
          <w:p w14:paraId="7ED74E83" w14:textId="77777777" w:rsidR="003B7223" w:rsidRDefault="003B7223" w:rsidP="00682ADB">
            <w:pPr>
              <w:jc w:val="both"/>
              <w:rPr>
                <w:rFonts w:ascii="Avenir Next LT Pro" w:hAnsi="Avenir Next LT Pro"/>
              </w:rPr>
            </w:pPr>
          </w:p>
          <w:p w14:paraId="4379ABC8" w14:textId="24EBF03A" w:rsidR="00682ADB" w:rsidRDefault="00682ADB" w:rsidP="00682ADB">
            <w:pPr>
              <w:jc w:val="both"/>
              <w:rPr>
                <w:rFonts w:ascii="Avenir Next LT Pro" w:hAnsi="Avenir Next LT Pro"/>
              </w:rPr>
            </w:pPr>
            <w:r w:rsidRPr="00C15841">
              <w:rPr>
                <w:rFonts w:ascii="Avenir Next LT Pro" w:hAnsi="Avenir Next LT Pro"/>
                <w:b/>
                <w:bCs/>
              </w:rPr>
              <w:t>Artículo 10 Decies</w:t>
            </w:r>
            <w:r w:rsidRPr="00413DCC">
              <w:rPr>
                <w:rFonts w:ascii="Avenir Next LT Pro" w:hAnsi="Avenir Next LT Pro"/>
              </w:rPr>
              <w:t>. El Parlamento de Mujeres tendrá los siguientes objetivos:</w:t>
            </w:r>
          </w:p>
          <w:p w14:paraId="0A6BA5A2" w14:textId="77777777" w:rsidR="003B7223" w:rsidRPr="00413DCC" w:rsidRDefault="003B7223" w:rsidP="00682ADB">
            <w:pPr>
              <w:jc w:val="both"/>
              <w:rPr>
                <w:rFonts w:ascii="Avenir Next LT Pro" w:hAnsi="Avenir Next LT Pro"/>
              </w:rPr>
            </w:pPr>
          </w:p>
          <w:p w14:paraId="2DBFEE93" w14:textId="77777777" w:rsidR="00682ADB" w:rsidRPr="00413DCC" w:rsidRDefault="00682ADB" w:rsidP="00682ADB">
            <w:pPr>
              <w:jc w:val="both"/>
              <w:rPr>
                <w:rFonts w:ascii="Avenir Next LT Pro" w:hAnsi="Avenir Next LT Pro"/>
              </w:rPr>
            </w:pPr>
            <w:r w:rsidRPr="0011677E">
              <w:rPr>
                <w:rFonts w:ascii="Avenir Next LT Pro" w:hAnsi="Avenir Next LT Pro"/>
                <w:b/>
                <w:bCs/>
              </w:rPr>
              <w:t>I.</w:t>
            </w:r>
            <w:r w:rsidRPr="00413DCC">
              <w:rPr>
                <w:rFonts w:ascii="Avenir Next LT Pro" w:hAnsi="Avenir Next LT Pro"/>
              </w:rPr>
              <w:t xml:space="preserve"> Promover la participación política de las mujeres</w:t>
            </w:r>
            <w:r>
              <w:rPr>
                <w:rFonts w:ascii="Avenir Next LT Pro" w:hAnsi="Avenir Next LT Pro"/>
              </w:rPr>
              <w:t xml:space="preserve"> en la entidad</w:t>
            </w:r>
            <w:r w:rsidRPr="00413DCC">
              <w:rPr>
                <w:rFonts w:ascii="Avenir Next LT Pro" w:hAnsi="Avenir Next LT Pro"/>
              </w:rPr>
              <w:t>;</w:t>
            </w:r>
          </w:p>
          <w:p w14:paraId="37304BDA" w14:textId="77777777" w:rsidR="00682ADB" w:rsidRPr="00413DCC" w:rsidRDefault="00682ADB" w:rsidP="00682ADB">
            <w:pPr>
              <w:jc w:val="both"/>
              <w:rPr>
                <w:rFonts w:ascii="Avenir Next LT Pro" w:hAnsi="Avenir Next LT Pro"/>
              </w:rPr>
            </w:pPr>
            <w:r w:rsidRPr="0011677E">
              <w:rPr>
                <w:rFonts w:ascii="Avenir Next LT Pro" w:hAnsi="Avenir Next LT Pro"/>
                <w:b/>
                <w:bCs/>
              </w:rPr>
              <w:t>II.</w:t>
            </w:r>
            <w:r w:rsidRPr="00413DCC">
              <w:rPr>
                <w:rFonts w:ascii="Avenir Next LT Pro" w:hAnsi="Avenir Next LT Pro"/>
              </w:rPr>
              <w:t xml:space="preserve"> Fortalecer la democracia por medio del diálogo,</w:t>
            </w:r>
            <w:r>
              <w:rPr>
                <w:rFonts w:ascii="Avenir Next LT Pro" w:hAnsi="Avenir Next LT Pro"/>
              </w:rPr>
              <w:t xml:space="preserve"> la pluralidad de ideas,</w:t>
            </w:r>
            <w:r w:rsidRPr="00413DCC">
              <w:rPr>
                <w:rFonts w:ascii="Avenir Next LT Pro" w:hAnsi="Avenir Next LT Pro"/>
              </w:rPr>
              <w:t xml:space="preserve"> la solución pacífica de los conflictos, la construcción de consensos</w:t>
            </w:r>
            <w:r>
              <w:rPr>
                <w:rFonts w:ascii="Avenir Next LT Pro" w:hAnsi="Avenir Next LT Pro"/>
              </w:rPr>
              <w:t xml:space="preserve"> </w:t>
            </w:r>
            <w:r w:rsidRPr="00413DCC">
              <w:rPr>
                <w:rFonts w:ascii="Avenir Next LT Pro" w:hAnsi="Avenir Next LT Pro"/>
              </w:rPr>
              <w:t xml:space="preserve">y la sensibilidad social; </w:t>
            </w:r>
          </w:p>
          <w:p w14:paraId="52DACADA" w14:textId="77777777" w:rsidR="00682ADB" w:rsidRPr="00413DCC" w:rsidRDefault="00682ADB" w:rsidP="00682ADB">
            <w:pPr>
              <w:jc w:val="both"/>
              <w:rPr>
                <w:rFonts w:ascii="Avenir Next LT Pro" w:hAnsi="Avenir Next LT Pro"/>
              </w:rPr>
            </w:pPr>
            <w:r w:rsidRPr="0011677E">
              <w:rPr>
                <w:rFonts w:ascii="Avenir Next LT Pro" w:hAnsi="Avenir Next LT Pro"/>
                <w:b/>
                <w:bCs/>
              </w:rPr>
              <w:t>III.</w:t>
            </w:r>
            <w:r w:rsidRPr="00413DCC">
              <w:rPr>
                <w:rFonts w:ascii="Avenir Next LT Pro" w:hAnsi="Avenir Next LT Pro"/>
              </w:rPr>
              <w:t xml:space="preserve"> Vincular a las mujeres </w:t>
            </w:r>
            <w:r>
              <w:rPr>
                <w:rFonts w:ascii="Avenir Next LT Pro" w:hAnsi="Avenir Next LT Pro"/>
              </w:rPr>
              <w:t>de la entidad</w:t>
            </w:r>
            <w:r w:rsidRPr="00413DCC">
              <w:rPr>
                <w:rFonts w:ascii="Avenir Next LT Pro" w:hAnsi="Avenir Next LT Pro"/>
              </w:rPr>
              <w:t xml:space="preserve"> con el Poder Legislativo; </w:t>
            </w:r>
          </w:p>
          <w:p w14:paraId="2EA4F32D" w14:textId="77777777" w:rsidR="00682ADB" w:rsidRPr="00413DCC" w:rsidRDefault="00682ADB" w:rsidP="00682ADB">
            <w:pPr>
              <w:jc w:val="both"/>
              <w:rPr>
                <w:rFonts w:ascii="Avenir Next LT Pro" w:hAnsi="Avenir Next LT Pro"/>
              </w:rPr>
            </w:pPr>
            <w:r w:rsidRPr="0011677E">
              <w:rPr>
                <w:rFonts w:ascii="Avenir Next LT Pro" w:hAnsi="Avenir Next LT Pro"/>
                <w:b/>
                <w:bCs/>
              </w:rPr>
              <w:t>IV.</w:t>
            </w:r>
            <w:r w:rsidRPr="00413DCC">
              <w:rPr>
                <w:rFonts w:ascii="Avenir Next LT Pro" w:hAnsi="Avenir Next LT Pro"/>
              </w:rPr>
              <w:t xml:space="preserve"> Representar a las mujeres de todos los sectores, asegurando la pluralidad de la participación entre la diversidad de mujeres del estado; </w:t>
            </w:r>
          </w:p>
          <w:p w14:paraId="0911C0FF" w14:textId="77777777" w:rsidR="00682ADB" w:rsidRPr="00413DCC" w:rsidRDefault="00682ADB" w:rsidP="00682ADB">
            <w:pPr>
              <w:jc w:val="both"/>
              <w:rPr>
                <w:rFonts w:ascii="Avenir Next LT Pro" w:hAnsi="Avenir Next LT Pro"/>
              </w:rPr>
            </w:pPr>
            <w:r w:rsidRPr="0011677E">
              <w:rPr>
                <w:rFonts w:ascii="Avenir Next LT Pro" w:hAnsi="Avenir Next LT Pro"/>
                <w:b/>
                <w:bCs/>
              </w:rPr>
              <w:t>V.</w:t>
            </w:r>
            <w:r w:rsidRPr="00413DCC">
              <w:rPr>
                <w:rFonts w:ascii="Avenir Next LT Pro" w:hAnsi="Avenir Next LT Pro"/>
              </w:rPr>
              <w:t xml:space="preserve"> Impulsar la creación, reformas y adiciones a las leyes del Estado por medio de la participaci</w:t>
            </w:r>
            <w:r>
              <w:rPr>
                <w:rFonts w:ascii="Avenir Next LT Pro" w:hAnsi="Avenir Next LT Pro"/>
              </w:rPr>
              <w:t>ón real, efectiva y directa</w:t>
            </w:r>
            <w:r w:rsidRPr="00413DCC">
              <w:rPr>
                <w:rFonts w:ascii="Avenir Next LT Pro" w:hAnsi="Avenir Next LT Pro"/>
              </w:rPr>
              <w:t xml:space="preserve"> de las mujeres parlamentarias</w:t>
            </w:r>
            <w:r>
              <w:rPr>
                <w:rFonts w:ascii="Avenir Next LT Pro" w:hAnsi="Avenir Next LT Pro"/>
              </w:rPr>
              <w:t xml:space="preserve"> en temas legislativos</w:t>
            </w:r>
            <w:r w:rsidRPr="00413DCC">
              <w:rPr>
                <w:rFonts w:ascii="Avenir Next LT Pro" w:hAnsi="Avenir Next LT Pro"/>
              </w:rPr>
              <w:t xml:space="preserve">; </w:t>
            </w:r>
          </w:p>
          <w:p w14:paraId="09259A3B" w14:textId="5EBDF30B" w:rsidR="00682ADB" w:rsidRDefault="00682ADB" w:rsidP="00682ADB">
            <w:pPr>
              <w:jc w:val="both"/>
              <w:rPr>
                <w:rFonts w:ascii="Avenir Next LT Pro" w:hAnsi="Avenir Next LT Pro"/>
              </w:rPr>
            </w:pPr>
            <w:r w:rsidRPr="0011677E">
              <w:rPr>
                <w:rFonts w:ascii="Avenir Next LT Pro" w:hAnsi="Avenir Next LT Pro"/>
                <w:b/>
                <w:bCs/>
              </w:rPr>
              <w:t>VI.</w:t>
            </w:r>
            <w:r w:rsidRPr="00413DCC">
              <w:rPr>
                <w:rFonts w:ascii="Avenir Next LT Pro" w:hAnsi="Avenir Next LT Pro"/>
              </w:rPr>
              <w:t xml:space="preserve"> Visibilizar la problemática que enfrentan las mujeres en condiciones de vulnerabilidad.</w:t>
            </w:r>
          </w:p>
          <w:p w14:paraId="3821D9DE" w14:textId="77777777" w:rsidR="003B7223" w:rsidRPr="00413DCC" w:rsidRDefault="003B7223" w:rsidP="00682ADB">
            <w:pPr>
              <w:jc w:val="both"/>
              <w:rPr>
                <w:rFonts w:ascii="Avenir Next LT Pro" w:hAnsi="Avenir Next LT Pro"/>
              </w:rPr>
            </w:pPr>
          </w:p>
          <w:p w14:paraId="029A87A1" w14:textId="05AFF092" w:rsidR="00682ADB" w:rsidRDefault="00682ADB" w:rsidP="00682ADB">
            <w:pPr>
              <w:jc w:val="both"/>
              <w:rPr>
                <w:rFonts w:ascii="Avenir Next LT Pro" w:hAnsi="Avenir Next LT Pro"/>
              </w:rPr>
            </w:pPr>
            <w:r w:rsidRPr="00C15841">
              <w:rPr>
                <w:rFonts w:ascii="Avenir Next LT Pro" w:hAnsi="Avenir Next LT Pro"/>
                <w:b/>
                <w:bCs/>
              </w:rPr>
              <w:t>Artículo 10 Undecies.</w:t>
            </w:r>
            <w:r w:rsidRPr="00413DCC">
              <w:rPr>
                <w:rFonts w:ascii="Avenir Next LT Pro" w:hAnsi="Avenir Next LT Pro"/>
              </w:rPr>
              <w:t xml:space="preserve"> El H. Congreso del Estado de </w:t>
            </w:r>
            <w:r>
              <w:rPr>
                <w:rFonts w:ascii="Avenir Next LT Pro" w:hAnsi="Avenir Next LT Pro"/>
              </w:rPr>
              <w:t>Yucatán</w:t>
            </w:r>
            <w:r w:rsidRPr="00413DCC">
              <w:rPr>
                <w:rFonts w:ascii="Avenir Next LT Pro" w:hAnsi="Avenir Next LT Pro"/>
              </w:rPr>
              <w:t xml:space="preserve">, </w:t>
            </w:r>
            <w:r>
              <w:rPr>
                <w:rFonts w:ascii="Avenir Next LT Pro" w:hAnsi="Avenir Next LT Pro"/>
              </w:rPr>
              <w:t xml:space="preserve">a través de las presidencias de las comisiones permanentes de igualdad de género y derechos humanos tendrán la organización y </w:t>
            </w:r>
            <w:r w:rsidRPr="00413DCC">
              <w:rPr>
                <w:rFonts w:ascii="Avenir Next LT Pro" w:hAnsi="Avenir Next LT Pro"/>
              </w:rPr>
              <w:t xml:space="preserve">serán las instancias encargadas de integrar </w:t>
            </w:r>
            <w:r>
              <w:rPr>
                <w:rFonts w:ascii="Avenir Next LT Pro" w:hAnsi="Avenir Next LT Pro"/>
              </w:rPr>
              <w:t>todo lo relativo a la difusión, preparación y coordinación de las actividades del Parlamento de Mujeres.</w:t>
            </w:r>
          </w:p>
          <w:p w14:paraId="49ACB920" w14:textId="77777777" w:rsidR="003B7223" w:rsidRDefault="003B7223" w:rsidP="00682ADB">
            <w:pPr>
              <w:jc w:val="both"/>
              <w:rPr>
                <w:rFonts w:ascii="Avenir Next LT Pro" w:hAnsi="Avenir Next LT Pro"/>
              </w:rPr>
            </w:pPr>
          </w:p>
          <w:p w14:paraId="7D51D5D2" w14:textId="0246E149" w:rsidR="00682ADB" w:rsidRDefault="00682ADB" w:rsidP="00682ADB">
            <w:pPr>
              <w:jc w:val="both"/>
              <w:rPr>
                <w:rFonts w:ascii="Avenir Next LT Pro" w:hAnsi="Avenir Next LT Pro"/>
              </w:rPr>
            </w:pPr>
            <w:r w:rsidRPr="00413DCC">
              <w:rPr>
                <w:rFonts w:ascii="Avenir Next LT Pro" w:hAnsi="Avenir Next LT Pro"/>
              </w:rPr>
              <w:t xml:space="preserve">Con la finalidad de establecer canales de vinculación interinstitucional que coadyuven en la organización, preparación, promoción y difusión, así como para la realización y el cumplimiento de los objetivos del Parlamento de Mujeres, se podrán establecer acuerdos y convenios de colaboración y difusión con </w:t>
            </w:r>
            <w:r>
              <w:rPr>
                <w:rFonts w:ascii="Avenir Next LT Pro" w:hAnsi="Avenir Next LT Pro"/>
              </w:rPr>
              <w:t xml:space="preserve">los distintos órdenes de gobierno en la entidad, así como </w:t>
            </w:r>
            <w:r w:rsidRPr="00413DCC">
              <w:rPr>
                <w:rFonts w:ascii="Avenir Next LT Pro" w:hAnsi="Avenir Next LT Pro"/>
              </w:rPr>
              <w:t xml:space="preserve">instituciones públicas; educativas, culturales, sociales y demás relacionadas con </w:t>
            </w:r>
            <w:r w:rsidRPr="00413DCC">
              <w:rPr>
                <w:rFonts w:ascii="Avenir Next LT Pro" w:hAnsi="Avenir Next LT Pro"/>
              </w:rPr>
              <w:lastRenderedPageBreak/>
              <w:t xml:space="preserve">la naturaleza del mismo para apoyar con la difusión y los procedimientos de registro de las mujeres interesadas en participar </w:t>
            </w:r>
            <w:r>
              <w:rPr>
                <w:rFonts w:ascii="Avenir Next LT Pro" w:hAnsi="Avenir Next LT Pro"/>
              </w:rPr>
              <w:t>en dicho parlamento</w:t>
            </w:r>
            <w:r w:rsidRPr="00413DCC">
              <w:rPr>
                <w:rFonts w:ascii="Avenir Next LT Pro" w:hAnsi="Avenir Next LT Pro"/>
              </w:rPr>
              <w:t>.</w:t>
            </w:r>
          </w:p>
          <w:p w14:paraId="743D6D21" w14:textId="77777777" w:rsidR="003B7223" w:rsidRDefault="003B7223" w:rsidP="00682ADB">
            <w:pPr>
              <w:jc w:val="both"/>
              <w:rPr>
                <w:rFonts w:ascii="Avenir Next LT Pro" w:hAnsi="Avenir Next LT Pro"/>
              </w:rPr>
            </w:pPr>
          </w:p>
          <w:p w14:paraId="4784CB2F" w14:textId="7390935B" w:rsidR="00682ADB" w:rsidRDefault="00682ADB" w:rsidP="00682ADB">
            <w:pPr>
              <w:jc w:val="both"/>
              <w:rPr>
                <w:rFonts w:ascii="Avenir Next LT Pro" w:hAnsi="Avenir Next LT Pro"/>
              </w:rPr>
            </w:pPr>
            <w:r>
              <w:rPr>
                <w:rFonts w:ascii="Avenir Next LT Pro" w:hAnsi="Avenir Next LT Pro"/>
              </w:rPr>
              <w:t xml:space="preserve">Para cumplir con lo anterior, las presidencias encargadas dispondrán de todo el apoyo técnico y administrativo del poder legislativo. </w:t>
            </w:r>
          </w:p>
          <w:p w14:paraId="0C721175" w14:textId="77777777" w:rsidR="003B7223" w:rsidRDefault="003B7223" w:rsidP="00682ADB">
            <w:pPr>
              <w:jc w:val="both"/>
              <w:rPr>
                <w:rFonts w:ascii="Avenir Next LT Pro" w:hAnsi="Avenir Next LT Pro"/>
              </w:rPr>
            </w:pPr>
          </w:p>
          <w:p w14:paraId="4C739839" w14:textId="7F0E796C" w:rsidR="00682ADB" w:rsidRDefault="00682ADB" w:rsidP="00682ADB">
            <w:pPr>
              <w:jc w:val="both"/>
              <w:rPr>
                <w:rFonts w:ascii="Avenir Next LT Pro" w:hAnsi="Avenir Next LT Pro"/>
              </w:rPr>
            </w:pPr>
            <w:r w:rsidRPr="00C15841">
              <w:rPr>
                <w:rFonts w:ascii="Avenir Next LT Pro" w:hAnsi="Avenir Next LT Pro"/>
                <w:b/>
                <w:bCs/>
              </w:rPr>
              <w:t>Artículo 10 Duodecies.</w:t>
            </w:r>
            <w:r w:rsidRPr="00413DCC">
              <w:rPr>
                <w:rFonts w:ascii="Avenir Next LT Pro" w:hAnsi="Avenir Next LT Pro"/>
              </w:rPr>
              <w:t xml:space="preserve"> El Parlamento de Mujeres se constituirá por </w:t>
            </w:r>
            <w:r>
              <w:rPr>
                <w:rFonts w:ascii="Avenir Next LT Pro" w:hAnsi="Avenir Next LT Pro"/>
              </w:rPr>
              <w:t xml:space="preserve">un número de mujeres igual a </w:t>
            </w:r>
            <w:r w:rsidRPr="00413DCC">
              <w:rPr>
                <w:rFonts w:ascii="Avenir Next LT Pro" w:hAnsi="Avenir Next LT Pro"/>
              </w:rPr>
              <w:t>la totalidad de</w:t>
            </w:r>
            <w:r>
              <w:rPr>
                <w:rFonts w:ascii="Avenir Next LT Pro" w:hAnsi="Avenir Next LT Pro"/>
              </w:rPr>
              <w:t xml:space="preserve"> los</w:t>
            </w:r>
            <w:r w:rsidRPr="00413DCC">
              <w:rPr>
                <w:rFonts w:ascii="Avenir Next LT Pro" w:hAnsi="Avenir Next LT Pro"/>
              </w:rPr>
              <w:t xml:space="preserve"> integrantes de</w:t>
            </w:r>
            <w:r>
              <w:rPr>
                <w:rFonts w:ascii="Avenir Next LT Pro" w:hAnsi="Avenir Next LT Pro"/>
              </w:rPr>
              <w:t>l Pleno de</w:t>
            </w:r>
            <w:r w:rsidRPr="00413DCC">
              <w:rPr>
                <w:rFonts w:ascii="Avenir Next LT Pro" w:hAnsi="Avenir Next LT Pro"/>
              </w:rPr>
              <w:t xml:space="preserve"> la Legislatura</w:t>
            </w:r>
            <w:r>
              <w:rPr>
                <w:rFonts w:ascii="Avenir Next LT Pro" w:hAnsi="Avenir Next LT Pro"/>
              </w:rPr>
              <w:t xml:space="preserve">. </w:t>
            </w:r>
          </w:p>
          <w:p w14:paraId="695515C0" w14:textId="77777777" w:rsidR="000719CF" w:rsidRDefault="000719CF" w:rsidP="00682ADB">
            <w:pPr>
              <w:jc w:val="both"/>
              <w:rPr>
                <w:rFonts w:ascii="Avenir Next LT Pro" w:hAnsi="Avenir Next LT Pro"/>
              </w:rPr>
            </w:pPr>
          </w:p>
          <w:p w14:paraId="09A3ADDC" w14:textId="6253411D" w:rsidR="00682ADB" w:rsidRDefault="00682ADB" w:rsidP="00682ADB">
            <w:pPr>
              <w:jc w:val="both"/>
              <w:rPr>
                <w:rFonts w:ascii="Avenir Next LT Pro" w:hAnsi="Avenir Next LT Pro"/>
              </w:rPr>
            </w:pPr>
            <w:r>
              <w:rPr>
                <w:rFonts w:ascii="Avenir Next LT Pro" w:hAnsi="Avenir Next LT Pro"/>
              </w:rPr>
              <w:t>Las mujeres que participen en el Parlamento de Mujeres, preferentemente, deberán provenir de asociaciones o agrupaciones que destaquen en la defensa y promoción de los derechos de la mujer, las niñas, niños y adolescentes, comunidades, grupos</w:t>
            </w:r>
            <w:r w:rsidR="007D11D1">
              <w:rPr>
                <w:rFonts w:ascii="Avenir Next LT Pro" w:hAnsi="Avenir Next LT Pro"/>
              </w:rPr>
              <w:t xml:space="preserve"> en situación de vulnerabilidad </w:t>
            </w:r>
            <w:r>
              <w:rPr>
                <w:rFonts w:ascii="Avenir Next LT Pro" w:hAnsi="Avenir Next LT Pro"/>
              </w:rPr>
              <w:t xml:space="preserve">y cualquiera otra rama o materia que le permita contar con conocimientos en temas relativos a paridad de género, derecho electoral, derecho indigenista y acceso a la justicia. </w:t>
            </w:r>
          </w:p>
          <w:p w14:paraId="1E59A7DB" w14:textId="77777777" w:rsidR="003B7223" w:rsidRDefault="003B7223" w:rsidP="00682ADB">
            <w:pPr>
              <w:jc w:val="both"/>
              <w:rPr>
                <w:rFonts w:ascii="Avenir Next LT Pro" w:hAnsi="Avenir Next LT Pro"/>
              </w:rPr>
            </w:pPr>
          </w:p>
          <w:p w14:paraId="67517AA8" w14:textId="70894443" w:rsidR="00682ADB" w:rsidRDefault="00682ADB" w:rsidP="00682ADB">
            <w:pPr>
              <w:jc w:val="both"/>
              <w:rPr>
                <w:rFonts w:ascii="Avenir Next LT Pro" w:hAnsi="Avenir Next LT Pro"/>
              </w:rPr>
            </w:pPr>
            <w:r>
              <w:rPr>
                <w:rFonts w:ascii="Avenir Next LT Pro" w:hAnsi="Avenir Next LT Pro"/>
              </w:rPr>
              <w:t>Las comisiones permanentes de Igualdad de Género y la de Derechos Humanos, en el mes de septiembre aprobarán y mandarán a publicar una convocatoria cuyo objeto sea convocar a las mujeres, asociaciones y agrupaciones interesadas en integrar el parlamento de mujeres.</w:t>
            </w:r>
          </w:p>
          <w:p w14:paraId="5D0CB806" w14:textId="77777777" w:rsidR="003B7223" w:rsidRDefault="003B7223" w:rsidP="00682ADB">
            <w:pPr>
              <w:jc w:val="both"/>
              <w:rPr>
                <w:rFonts w:ascii="Avenir Next LT Pro" w:hAnsi="Avenir Next LT Pro"/>
              </w:rPr>
            </w:pPr>
          </w:p>
          <w:p w14:paraId="3BDB5F8A" w14:textId="1BD322B6" w:rsidR="00682ADB" w:rsidRDefault="00682ADB" w:rsidP="00682ADB">
            <w:pPr>
              <w:jc w:val="both"/>
              <w:rPr>
                <w:rFonts w:ascii="Avenir Next LT Pro" w:hAnsi="Avenir Next LT Pro"/>
              </w:rPr>
            </w:pPr>
            <w:r>
              <w:rPr>
                <w:rFonts w:ascii="Avenir Next LT Pro" w:hAnsi="Avenir Next LT Pro"/>
              </w:rPr>
              <w:t xml:space="preserve">Una vez recibidas las propuestas y solicitudes correspondientes, se elaborará una lista con los mejores perfiles para la aprobación de la Junta de Gobierno y Coordinación Política, la cual, mediante acuerdo lo turnará al Pleno para su aprobación. </w:t>
            </w:r>
          </w:p>
          <w:p w14:paraId="0DE75758" w14:textId="77777777" w:rsidR="000719CF" w:rsidRDefault="000719CF" w:rsidP="00682ADB">
            <w:pPr>
              <w:jc w:val="both"/>
              <w:rPr>
                <w:rFonts w:ascii="Avenir Next LT Pro" w:hAnsi="Avenir Next LT Pro"/>
              </w:rPr>
            </w:pPr>
          </w:p>
          <w:p w14:paraId="3449CA86" w14:textId="3F408047" w:rsidR="003B7223" w:rsidRDefault="00682ADB" w:rsidP="00682ADB">
            <w:pPr>
              <w:jc w:val="both"/>
              <w:rPr>
                <w:rFonts w:ascii="Avenir Next LT Pro" w:hAnsi="Avenir Next LT Pro"/>
              </w:rPr>
            </w:pPr>
            <w:r>
              <w:rPr>
                <w:rFonts w:ascii="Avenir Next LT Pro" w:hAnsi="Avenir Next LT Pro"/>
              </w:rPr>
              <w:t>Las mujeres seleccionadas serán denominadas “Mujeres Parlamentarias” e integrarán el Parlamento de Mujeres durante los 3 años de la legislatura.</w:t>
            </w:r>
          </w:p>
          <w:p w14:paraId="2886044D" w14:textId="77777777" w:rsidR="0002795A" w:rsidRDefault="0002795A" w:rsidP="00682ADB">
            <w:pPr>
              <w:jc w:val="both"/>
              <w:rPr>
                <w:rFonts w:ascii="Avenir Next LT Pro" w:hAnsi="Avenir Next LT Pro"/>
              </w:rPr>
            </w:pPr>
          </w:p>
          <w:p w14:paraId="4585C73C" w14:textId="385FD604" w:rsidR="00682ADB" w:rsidRDefault="00682ADB" w:rsidP="00682ADB">
            <w:pPr>
              <w:jc w:val="both"/>
              <w:rPr>
                <w:rFonts w:ascii="Avenir Next LT Pro" w:hAnsi="Avenir Next LT Pro"/>
              </w:rPr>
            </w:pPr>
            <w:r>
              <w:rPr>
                <w:rFonts w:ascii="Avenir Next LT Pro" w:hAnsi="Avenir Next LT Pro"/>
              </w:rPr>
              <w:t xml:space="preserve">Las integrantes del Parlamento de Mujeres ostentarán un cargo honorífico. </w:t>
            </w:r>
          </w:p>
          <w:p w14:paraId="169C9A14" w14:textId="77777777" w:rsidR="003B7223" w:rsidRDefault="003B7223" w:rsidP="00682ADB">
            <w:pPr>
              <w:jc w:val="both"/>
              <w:rPr>
                <w:rFonts w:ascii="Avenir Next LT Pro" w:hAnsi="Avenir Next LT Pro"/>
              </w:rPr>
            </w:pPr>
          </w:p>
          <w:p w14:paraId="38391201" w14:textId="10CFB2D5" w:rsidR="00682ADB" w:rsidRDefault="00682ADB" w:rsidP="00682ADB">
            <w:pPr>
              <w:jc w:val="both"/>
              <w:rPr>
                <w:rFonts w:ascii="Avenir Next LT Pro" w:hAnsi="Avenir Next LT Pro"/>
              </w:rPr>
            </w:pPr>
            <w:r w:rsidRPr="00C15841">
              <w:rPr>
                <w:rFonts w:ascii="Avenir Next LT Pro" w:hAnsi="Avenir Next LT Pro"/>
                <w:b/>
                <w:bCs/>
              </w:rPr>
              <w:t>Artículo 10. Terdecies.</w:t>
            </w:r>
            <w:r w:rsidRPr="00413DCC">
              <w:rPr>
                <w:rFonts w:ascii="Avenir Next LT Pro" w:hAnsi="Avenir Next LT Pro"/>
              </w:rPr>
              <w:t xml:space="preserve"> El Parlamento de Mujeres se instalará e</w:t>
            </w:r>
            <w:r>
              <w:rPr>
                <w:rFonts w:ascii="Avenir Next LT Pro" w:hAnsi="Avenir Next LT Pro"/>
              </w:rPr>
              <w:t xml:space="preserve">n el mes de octubre correspondiente al primer periodo ordinario de la legislatura, y será convocado en términos del artículo </w:t>
            </w:r>
            <w:r w:rsidRPr="006449F0">
              <w:rPr>
                <w:rFonts w:ascii="Avenir Next LT Pro" w:hAnsi="Avenir Next LT Pro"/>
              </w:rPr>
              <w:t>10 Nonies</w:t>
            </w:r>
            <w:r>
              <w:rPr>
                <w:rFonts w:ascii="Avenir Next LT Pro" w:hAnsi="Avenir Next LT Pro"/>
              </w:rPr>
              <w:t xml:space="preserve">. </w:t>
            </w:r>
          </w:p>
          <w:p w14:paraId="0B0C4663" w14:textId="77777777" w:rsidR="003B7223" w:rsidRDefault="003B7223" w:rsidP="00682ADB">
            <w:pPr>
              <w:jc w:val="both"/>
              <w:rPr>
                <w:rFonts w:ascii="Avenir Next LT Pro" w:hAnsi="Avenir Next LT Pro"/>
              </w:rPr>
            </w:pPr>
          </w:p>
          <w:p w14:paraId="0074759A" w14:textId="70F4EF7F" w:rsidR="00682ADB" w:rsidRDefault="00682ADB" w:rsidP="00682ADB">
            <w:pPr>
              <w:jc w:val="both"/>
              <w:rPr>
                <w:rFonts w:ascii="Avenir Next LT Pro" w:hAnsi="Avenir Next LT Pro"/>
              </w:rPr>
            </w:pPr>
            <w:r>
              <w:rPr>
                <w:rFonts w:ascii="Avenir Next LT Pro" w:hAnsi="Avenir Next LT Pro"/>
              </w:rPr>
              <w:t xml:space="preserve">El Parlamento de Mujeres, sin perjuicio del párrafo anterior, podrá realizar juntas de trabajo de manera regular para el cumplimiento de sus objetivos. </w:t>
            </w:r>
          </w:p>
          <w:p w14:paraId="7F94C96D" w14:textId="77777777" w:rsidR="003B7223" w:rsidRDefault="003B7223" w:rsidP="00682ADB">
            <w:pPr>
              <w:jc w:val="both"/>
              <w:rPr>
                <w:rFonts w:ascii="Avenir Next LT Pro" w:hAnsi="Avenir Next LT Pro"/>
              </w:rPr>
            </w:pPr>
          </w:p>
          <w:p w14:paraId="0ED04221" w14:textId="0A006931" w:rsidR="00682ADB" w:rsidRDefault="00682ADB" w:rsidP="00682ADB">
            <w:pPr>
              <w:jc w:val="both"/>
              <w:rPr>
                <w:rFonts w:ascii="Avenir Next LT Pro" w:hAnsi="Avenir Next LT Pro"/>
              </w:rPr>
            </w:pPr>
            <w:r w:rsidRPr="00C15841">
              <w:rPr>
                <w:rFonts w:ascii="Avenir Next LT Pro" w:hAnsi="Avenir Next LT Pro"/>
                <w:b/>
                <w:bCs/>
              </w:rPr>
              <w:t>Artículo 10 Quaterdecies.</w:t>
            </w:r>
            <w:r w:rsidRPr="00413DCC">
              <w:rPr>
                <w:rFonts w:ascii="Avenir Next LT Pro" w:hAnsi="Avenir Next LT Pro"/>
              </w:rPr>
              <w:t xml:space="preserve"> </w:t>
            </w:r>
            <w:r>
              <w:rPr>
                <w:rFonts w:ascii="Avenir Next LT Pro" w:hAnsi="Avenir Next LT Pro"/>
              </w:rPr>
              <w:t xml:space="preserve">Una vez instalado el </w:t>
            </w:r>
            <w:r w:rsidRPr="00413DCC">
              <w:rPr>
                <w:rFonts w:ascii="Avenir Next LT Pro" w:hAnsi="Avenir Next LT Pro"/>
              </w:rPr>
              <w:t>Parlamento de Mujeres</w:t>
            </w:r>
            <w:r>
              <w:rPr>
                <w:rFonts w:ascii="Avenir Next LT Pro" w:hAnsi="Avenir Next LT Pro"/>
              </w:rPr>
              <w:t xml:space="preserve">, sus integrantes por mayoría de votos designarán a su presidenta y una vicepresidenta, cuya duración será, en ambos casos, de un año a partir de su nombramiento. </w:t>
            </w:r>
          </w:p>
          <w:p w14:paraId="4CD02363" w14:textId="77777777" w:rsidR="003B7223" w:rsidRDefault="003B7223" w:rsidP="00682ADB">
            <w:pPr>
              <w:jc w:val="both"/>
              <w:rPr>
                <w:rFonts w:ascii="Avenir Next LT Pro" w:hAnsi="Avenir Next LT Pro"/>
              </w:rPr>
            </w:pPr>
          </w:p>
          <w:p w14:paraId="6685B3C5" w14:textId="67EA7BB5" w:rsidR="00682ADB" w:rsidRDefault="00682ADB" w:rsidP="00682ADB">
            <w:pPr>
              <w:jc w:val="both"/>
              <w:rPr>
                <w:rFonts w:ascii="Avenir Next LT Pro" w:hAnsi="Avenir Next LT Pro"/>
              </w:rPr>
            </w:pPr>
            <w:r>
              <w:rPr>
                <w:rFonts w:ascii="Avenir Next LT Pro" w:hAnsi="Avenir Next LT Pro"/>
              </w:rPr>
              <w:t>Quien presida el Parlamento de Mujeres, deberá nombrar a 2 secretarias y 4 vocales para el auxilio sus funciones.</w:t>
            </w:r>
          </w:p>
          <w:p w14:paraId="2998BA6D" w14:textId="77777777" w:rsidR="003B7223" w:rsidRDefault="003B7223" w:rsidP="00682ADB">
            <w:pPr>
              <w:jc w:val="both"/>
              <w:rPr>
                <w:rFonts w:ascii="Avenir Next LT Pro" w:hAnsi="Avenir Next LT Pro"/>
              </w:rPr>
            </w:pPr>
          </w:p>
          <w:p w14:paraId="324E725C" w14:textId="6334C21C" w:rsidR="00682ADB" w:rsidRDefault="00682ADB" w:rsidP="00682ADB">
            <w:pPr>
              <w:jc w:val="both"/>
              <w:rPr>
                <w:rFonts w:ascii="Avenir Next LT Pro" w:hAnsi="Avenir Next LT Pro"/>
              </w:rPr>
            </w:pPr>
            <w:r>
              <w:rPr>
                <w:rFonts w:ascii="Avenir Next LT Pro" w:hAnsi="Avenir Next LT Pro"/>
              </w:rPr>
              <w:t xml:space="preserve">Para la organización y funcionamiento de los trabajos del Parlamento de Mujeres, se estará a lo previsto para el desarrollo las sesiones de las comisiones previstas en esta ley y su reglamento, favoreciendo en todo momento al diálogo, la buena fe y la pluralidad de ideas. </w:t>
            </w:r>
          </w:p>
          <w:p w14:paraId="7A079631" w14:textId="77777777" w:rsidR="003B7223" w:rsidRDefault="003B7223" w:rsidP="00682ADB">
            <w:pPr>
              <w:jc w:val="both"/>
              <w:rPr>
                <w:rFonts w:ascii="Avenir Next LT Pro" w:hAnsi="Avenir Next LT Pro"/>
              </w:rPr>
            </w:pPr>
          </w:p>
          <w:p w14:paraId="0685F0DE" w14:textId="77777777" w:rsidR="00682ADB" w:rsidRDefault="00682ADB" w:rsidP="00682ADB">
            <w:pPr>
              <w:jc w:val="both"/>
              <w:rPr>
                <w:rFonts w:ascii="Avenir Next LT Pro" w:hAnsi="Avenir Next LT Pro"/>
              </w:rPr>
            </w:pPr>
            <w:r>
              <w:rPr>
                <w:rFonts w:ascii="Avenir Next LT Pro" w:hAnsi="Avenir Next LT Pro"/>
              </w:rPr>
              <w:lastRenderedPageBreak/>
              <w:t xml:space="preserve">La presidenta del Parlamento de Mujeres podrá asistir a las sesiones de las comisiones permanentes o especiales en donde se traten asuntos relativos a los asuntos en los que hayan emitido opiniones u observaciones, pudiendo hacer el uso de la voz en términos del reglamento de esta ley. </w:t>
            </w:r>
          </w:p>
          <w:p w14:paraId="3717D78D" w14:textId="77777777" w:rsidR="00682ADB" w:rsidRPr="00CC7D0F" w:rsidRDefault="00682ADB" w:rsidP="009C64EF">
            <w:pPr>
              <w:spacing w:before="100" w:line="276" w:lineRule="auto"/>
              <w:jc w:val="both"/>
              <w:rPr>
                <w:rFonts w:ascii="Calisto MT" w:hAnsi="Calisto MT"/>
                <w:b/>
                <w:bCs/>
                <w:color w:val="002060"/>
              </w:rPr>
            </w:pPr>
          </w:p>
        </w:tc>
      </w:tr>
    </w:tbl>
    <w:p w14:paraId="228A7DBD" w14:textId="77777777" w:rsidR="003B1A6C" w:rsidRDefault="003B1A6C" w:rsidP="003B1A6C">
      <w:pPr>
        <w:spacing w:after="0"/>
        <w:ind w:firstLine="709"/>
        <w:jc w:val="both"/>
        <w:rPr>
          <w:rFonts w:ascii="Avenir Next LT Pro" w:eastAsia="PMingLiU-ExtB" w:hAnsi="Avenir Next LT Pro" w:cs="Arial"/>
          <w:sz w:val="24"/>
          <w:szCs w:val="24"/>
        </w:rPr>
      </w:pPr>
    </w:p>
    <w:p w14:paraId="48D3D4BA" w14:textId="36CF15E4" w:rsidR="000719CF" w:rsidRPr="004209A6" w:rsidRDefault="000719CF" w:rsidP="000719CF">
      <w:pPr>
        <w:spacing w:after="0"/>
        <w:ind w:firstLine="709"/>
        <w:jc w:val="both"/>
        <w:rPr>
          <w:rFonts w:ascii="Avenir Next LT Pro" w:eastAsia="PMingLiU-ExtB" w:hAnsi="Avenir Next LT Pro" w:cs="Arial"/>
          <w:b/>
          <w:bCs/>
          <w:sz w:val="24"/>
          <w:szCs w:val="24"/>
        </w:rPr>
      </w:pPr>
      <w:r>
        <w:rPr>
          <w:rFonts w:ascii="Avenir Next LT Pro" w:eastAsia="PMingLiU-ExtB" w:hAnsi="Avenir Next LT Pro" w:cs="Arial"/>
          <w:sz w:val="24"/>
          <w:szCs w:val="24"/>
        </w:rPr>
        <w:t xml:space="preserve">En este caso, la creación </w:t>
      </w:r>
      <w:r w:rsidRPr="004209A6">
        <w:rPr>
          <w:rFonts w:ascii="Avenir Next LT Pro" w:eastAsia="PMingLiU-ExtB" w:hAnsi="Avenir Next LT Pro" w:cs="Arial"/>
          <w:b/>
          <w:bCs/>
          <w:sz w:val="24"/>
          <w:szCs w:val="24"/>
        </w:rPr>
        <w:t>del nuevo capítulo</w:t>
      </w:r>
      <w:r>
        <w:rPr>
          <w:rFonts w:ascii="Avenir Next LT Pro" w:eastAsia="PMingLiU-ExtB" w:hAnsi="Avenir Next LT Pro" w:cs="Arial"/>
          <w:sz w:val="24"/>
          <w:szCs w:val="24"/>
        </w:rPr>
        <w:t xml:space="preserve">, se expresa estará contenida en el </w:t>
      </w:r>
      <w:r w:rsidRPr="000719CF">
        <w:rPr>
          <w:rFonts w:ascii="Avenir Next LT Pro" w:eastAsia="PMingLiU-ExtB" w:hAnsi="Avenir Next LT Pro" w:cs="Arial"/>
          <w:sz w:val="24"/>
          <w:szCs w:val="24"/>
        </w:rPr>
        <w:t xml:space="preserve">Título Primero </w:t>
      </w:r>
      <w:r>
        <w:rPr>
          <w:rFonts w:ascii="Avenir Next LT Pro" w:eastAsia="PMingLiU-ExtB" w:hAnsi="Avenir Next LT Pro" w:cs="Arial"/>
          <w:sz w:val="24"/>
          <w:szCs w:val="24"/>
        </w:rPr>
        <w:t xml:space="preserve">de las </w:t>
      </w:r>
      <w:r w:rsidRPr="000719CF">
        <w:rPr>
          <w:rFonts w:ascii="Avenir Next LT Pro" w:eastAsia="PMingLiU-ExtB" w:hAnsi="Avenir Next LT Pro" w:cs="Arial"/>
          <w:sz w:val="24"/>
          <w:szCs w:val="24"/>
        </w:rPr>
        <w:t>Disposiciones Generales</w:t>
      </w:r>
      <w:r>
        <w:rPr>
          <w:rFonts w:ascii="Avenir Next LT Pro" w:eastAsia="PMingLiU-ExtB" w:hAnsi="Avenir Next LT Pro" w:cs="Arial"/>
          <w:sz w:val="24"/>
          <w:szCs w:val="24"/>
        </w:rPr>
        <w:t xml:space="preserve">, </w:t>
      </w:r>
      <w:r w:rsidRPr="004209A6">
        <w:rPr>
          <w:rFonts w:ascii="Avenir Next LT Pro" w:eastAsia="PMingLiU-ExtB" w:hAnsi="Avenir Next LT Pro" w:cs="Arial"/>
          <w:b/>
          <w:bCs/>
          <w:sz w:val="24"/>
          <w:szCs w:val="24"/>
        </w:rPr>
        <w:t xml:space="preserve">el cual crea los artículos del diez Nonies al diez Quaterdecies. </w:t>
      </w:r>
    </w:p>
    <w:p w14:paraId="41879A6E" w14:textId="0A3C3632" w:rsidR="000719CF" w:rsidRDefault="000719CF" w:rsidP="000719CF">
      <w:pPr>
        <w:spacing w:after="0"/>
        <w:ind w:firstLine="709"/>
        <w:jc w:val="both"/>
        <w:rPr>
          <w:rFonts w:ascii="Avenir Next LT Pro" w:eastAsia="PMingLiU-ExtB" w:hAnsi="Avenir Next LT Pro" w:cs="Arial"/>
          <w:sz w:val="24"/>
          <w:szCs w:val="24"/>
        </w:rPr>
      </w:pPr>
    </w:p>
    <w:p w14:paraId="60EE82F5" w14:textId="222319F3" w:rsidR="000719CF" w:rsidRDefault="000719CF" w:rsidP="000719CF">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El nuevo articulado prevé la figura del Parlamento de Mujeres, misma que dependerá de las decisiones colegiadas que tomen la Presidencia de la Mesa Directiva y la </w:t>
      </w:r>
      <w:r w:rsidRPr="000719CF">
        <w:rPr>
          <w:rFonts w:ascii="Avenir Next LT Pro" w:eastAsia="PMingLiU-ExtB" w:hAnsi="Avenir Next LT Pro" w:cs="Arial"/>
          <w:sz w:val="24"/>
          <w:szCs w:val="24"/>
        </w:rPr>
        <w:t xml:space="preserve">Junta de Gobierno y Coordinación Política. </w:t>
      </w:r>
    </w:p>
    <w:p w14:paraId="37A749D5" w14:textId="27C83FF4" w:rsidR="000719CF" w:rsidRDefault="000719CF" w:rsidP="000719CF">
      <w:pPr>
        <w:spacing w:after="0"/>
        <w:ind w:firstLine="709"/>
        <w:jc w:val="both"/>
        <w:rPr>
          <w:rFonts w:ascii="Avenir Next LT Pro" w:eastAsia="PMingLiU-ExtB" w:hAnsi="Avenir Next LT Pro" w:cs="Arial"/>
          <w:sz w:val="24"/>
          <w:szCs w:val="24"/>
        </w:rPr>
      </w:pPr>
    </w:p>
    <w:p w14:paraId="5FE15047" w14:textId="4FA21B56" w:rsidR="006E5A89" w:rsidRPr="004209A6" w:rsidRDefault="000719CF" w:rsidP="006E5A89">
      <w:pPr>
        <w:spacing w:after="0"/>
        <w:ind w:firstLine="709"/>
        <w:jc w:val="both"/>
        <w:rPr>
          <w:rFonts w:ascii="Avenir Next LT Pro" w:eastAsia="PMingLiU-ExtB" w:hAnsi="Avenir Next LT Pro" w:cs="Arial"/>
          <w:b/>
          <w:bCs/>
          <w:sz w:val="24"/>
          <w:szCs w:val="24"/>
        </w:rPr>
      </w:pPr>
      <w:r>
        <w:rPr>
          <w:rFonts w:ascii="Avenir Next LT Pro" w:eastAsia="PMingLiU-ExtB" w:hAnsi="Avenir Next LT Pro" w:cs="Arial"/>
          <w:sz w:val="24"/>
          <w:szCs w:val="24"/>
        </w:rPr>
        <w:t>La instancia parlamentaria que se crea tendrá como objeto acercar</w:t>
      </w:r>
      <w:r w:rsidR="006E5A89">
        <w:rPr>
          <w:rFonts w:ascii="Avenir Next LT Pro" w:eastAsia="PMingLiU-ExtB" w:hAnsi="Avenir Next LT Pro" w:cs="Arial"/>
          <w:sz w:val="24"/>
          <w:szCs w:val="24"/>
        </w:rPr>
        <w:t xml:space="preserve">, a través de la participación ciudadana de las mujeres, </w:t>
      </w:r>
      <w:r w:rsidRPr="000719CF">
        <w:rPr>
          <w:rFonts w:ascii="Avenir Next LT Pro" w:eastAsia="PMingLiU-ExtB" w:hAnsi="Avenir Next LT Pro" w:cs="Arial"/>
          <w:sz w:val="24"/>
          <w:szCs w:val="24"/>
        </w:rPr>
        <w:t xml:space="preserve">el estudio, análisis y dictaminación de los </w:t>
      </w:r>
      <w:r w:rsidRPr="004209A6">
        <w:rPr>
          <w:rFonts w:ascii="Avenir Next LT Pro" w:eastAsia="PMingLiU-ExtB" w:hAnsi="Avenir Next LT Pro" w:cs="Arial"/>
          <w:b/>
          <w:bCs/>
          <w:sz w:val="24"/>
          <w:szCs w:val="24"/>
        </w:rPr>
        <w:t>asuntos relacionados</w:t>
      </w:r>
      <w:r w:rsidR="006E5A89" w:rsidRPr="004209A6">
        <w:rPr>
          <w:rFonts w:ascii="Avenir Next LT Pro" w:eastAsia="PMingLiU-ExtB" w:hAnsi="Avenir Next LT Pro" w:cs="Arial"/>
          <w:b/>
          <w:bCs/>
          <w:sz w:val="24"/>
          <w:szCs w:val="24"/>
        </w:rPr>
        <w:t xml:space="preserve">, principalmente, </w:t>
      </w:r>
      <w:r w:rsidRPr="004209A6">
        <w:rPr>
          <w:rFonts w:ascii="Avenir Next LT Pro" w:eastAsia="PMingLiU-ExtB" w:hAnsi="Avenir Next LT Pro" w:cs="Arial"/>
          <w:b/>
          <w:bCs/>
          <w:sz w:val="24"/>
          <w:szCs w:val="24"/>
        </w:rPr>
        <w:t>a los derechos de las mujeres</w:t>
      </w:r>
      <w:r w:rsidR="006E5A89" w:rsidRPr="004209A6">
        <w:rPr>
          <w:rFonts w:ascii="Avenir Next LT Pro" w:eastAsia="PMingLiU-ExtB" w:hAnsi="Avenir Next LT Pro" w:cs="Arial"/>
          <w:b/>
          <w:bCs/>
          <w:sz w:val="24"/>
          <w:szCs w:val="24"/>
        </w:rPr>
        <w:t>; el parlamento de mujeres estará integrado por el número total de legisladores del Pleno del Congreso.</w:t>
      </w:r>
    </w:p>
    <w:p w14:paraId="557D4633" w14:textId="30AD7771" w:rsidR="009C64EF" w:rsidRPr="00343FDD" w:rsidRDefault="006E5A89" w:rsidP="006E5A89">
      <w:pPr>
        <w:spacing w:after="0"/>
        <w:ind w:firstLine="709"/>
        <w:jc w:val="both"/>
        <w:rPr>
          <w:rFonts w:ascii="Avenir Next LT Pro" w:eastAsia="PMingLiU-ExtB" w:hAnsi="Avenir Next LT Pro" w:cs="Arial"/>
          <w:b/>
          <w:bCs/>
          <w:sz w:val="24"/>
          <w:szCs w:val="24"/>
        </w:rPr>
      </w:pPr>
      <w:r>
        <w:rPr>
          <w:rFonts w:ascii="Avenir Next LT Pro" w:eastAsia="PMingLiU-ExtB" w:hAnsi="Avenir Next LT Pro" w:cs="Arial"/>
          <w:sz w:val="24"/>
          <w:szCs w:val="24"/>
        </w:rPr>
        <w:t>Ahora bien, la reforma se adapta a la estructura de 35 legisladores</w:t>
      </w:r>
      <w:r w:rsidR="00D77D85">
        <w:rPr>
          <w:rFonts w:ascii="Avenir Next LT Pro" w:eastAsia="PMingLiU-ExtB" w:hAnsi="Avenir Next LT Pro" w:cs="Arial"/>
          <w:sz w:val="24"/>
          <w:szCs w:val="24"/>
        </w:rPr>
        <w:t>,</w:t>
      </w:r>
      <w:r w:rsidR="009C64EF">
        <w:rPr>
          <w:rFonts w:ascii="Avenir Next LT Pro" w:eastAsia="PMingLiU-ExtB" w:hAnsi="Avenir Next LT Pro" w:cs="Arial"/>
          <w:sz w:val="24"/>
          <w:szCs w:val="24"/>
        </w:rPr>
        <w:t xml:space="preserve"> toda vez que se propone su conformación en el mes de octubre del primer periodo ordinario del primer año de la legislatura; es decir, </w:t>
      </w:r>
      <w:r w:rsidRPr="00343FDD">
        <w:rPr>
          <w:rFonts w:ascii="Avenir Next LT Pro" w:eastAsia="PMingLiU-ExtB" w:hAnsi="Avenir Next LT Pro" w:cs="Arial"/>
          <w:b/>
          <w:bCs/>
          <w:sz w:val="24"/>
          <w:szCs w:val="24"/>
        </w:rPr>
        <w:t xml:space="preserve">que </w:t>
      </w:r>
      <w:r w:rsidR="00D77D85" w:rsidRPr="00343FDD">
        <w:rPr>
          <w:rFonts w:ascii="Avenir Next LT Pro" w:eastAsia="PMingLiU-ExtB" w:hAnsi="Avenir Next LT Pro" w:cs="Arial"/>
          <w:b/>
          <w:bCs/>
          <w:sz w:val="24"/>
          <w:szCs w:val="24"/>
        </w:rPr>
        <w:t xml:space="preserve">de aprobarse </w:t>
      </w:r>
      <w:r w:rsidRPr="00343FDD">
        <w:rPr>
          <w:rFonts w:ascii="Avenir Next LT Pro" w:eastAsia="PMingLiU-ExtB" w:hAnsi="Avenir Next LT Pro" w:cs="Arial"/>
          <w:b/>
          <w:bCs/>
          <w:sz w:val="24"/>
          <w:szCs w:val="24"/>
        </w:rPr>
        <w:t>habrá de integrar</w:t>
      </w:r>
      <w:r w:rsidR="009C64EF" w:rsidRPr="00343FDD">
        <w:rPr>
          <w:rFonts w:ascii="Avenir Next LT Pro" w:eastAsia="PMingLiU-ExtB" w:hAnsi="Avenir Next LT Pro" w:cs="Arial"/>
          <w:b/>
          <w:bCs/>
          <w:sz w:val="24"/>
          <w:szCs w:val="24"/>
        </w:rPr>
        <w:t>se al inicio de</w:t>
      </w:r>
      <w:r w:rsidRPr="00343FDD">
        <w:rPr>
          <w:rFonts w:ascii="Avenir Next LT Pro" w:eastAsia="PMingLiU-ExtB" w:hAnsi="Avenir Next LT Pro" w:cs="Arial"/>
          <w:b/>
          <w:bCs/>
          <w:sz w:val="24"/>
          <w:szCs w:val="24"/>
        </w:rPr>
        <w:t>l LXIV Congreso Estatal</w:t>
      </w:r>
      <w:r w:rsidR="009C64EF" w:rsidRPr="00343FDD">
        <w:rPr>
          <w:rFonts w:ascii="Avenir Next LT Pro" w:eastAsia="PMingLiU-ExtB" w:hAnsi="Avenir Next LT Pro" w:cs="Arial"/>
          <w:b/>
          <w:bCs/>
          <w:sz w:val="24"/>
          <w:szCs w:val="24"/>
        </w:rPr>
        <w:t>.</w:t>
      </w:r>
    </w:p>
    <w:p w14:paraId="180636C1" w14:textId="416F544B" w:rsidR="0002795A" w:rsidRDefault="0002795A" w:rsidP="006E5A89">
      <w:pPr>
        <w:spacing w:after="0"/>
        <w:ind w:firstLine="709"/>
        <w:jc w:val="both"/>
        <w:rPr>
          <w:rFonts w:ascii="Avenir Next LT Pro" w:eastAsia="PMingLiU-ExtB" w:hAnsi="Avenir Next LT Pro" w:cs="Arial"/>
          <w:sz w:val="24"/>
          <w:szCs w:val="24"/>
        </w:rPr>
      </w:pPr>
    </w:p>
    <w:p w14:paraId="6C09801B" w14:textId="2D069438" w:rsidR="0002795A" w:rsidRDefault="006E5A89" w:rsidP="0002795A">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La reforma establece que </w:t>
      </w:r>
      <w:r w:rsidRPr="006E5A89">
        <w:rPr>
          <w:rFonts w:ascii="Avenir Next LT Pro" w:eastAsia="PMingLiU-ExtB" w:hAnsi="Avenir Next LT Pro" w:cs="Arial"/>
          <w:sz w:val="24"/>
          <w:szCs w:val="24"/>
        </w:rPr>
        <w:t xml:space="preserve">las </w:t>
      </w:r>
      <w:r w:rsidRPr="004209A6">
        <w:rPr>
          <w:rFonts w:ascii="Avenir Next LT Pro" w:eastAsia="PMingLiU-ExtB" w:hAnsi="Avenir Next LT Pro" w:cs="Arial"/>
          <w:b/>
          <w:bCs/>
          <w:sz w:val="24"/>
          <w:szCs w:val="24"/>
        </w:rPr>
        <w:t>presidencias de las comisiones permanentes de igualdad de género y derechos humanos</w:t>
      </w:r>
      <w:r w:rsidRPr="006E5A89">
        <w:rPr>
          <w:rFonts w:ascii="Avenir Next LT Pro" w:eastAsia="PMingLiU-ExtB" w:hAnsi="Avenir Next LT Pro" w:cs="Arial"/>
          <w:sz w:val="24"/>
          <w:szCs w:val="24"/>
        </w:rPr>
        <w:t xml:space="preserve"> </w:t>
      </w:r>
      <w:r w:rsidR="009C64EF">
        <w:rPr>
          <w:rFonts w:ascii="Avenir Next LT Pro" w:eastAsia="PMingLiU-ExtB" w:hAnsi="Avenir Next LT Pro" w:cs="Arial"/>
          <w:sz w:val="24"/>
          <w:szCs w:val="24"/>
        </w:rPr>
        <w:t>serán las responsables de proponer su conformación</w:t>
      </w:r>
      <w:r w:rsidR="00D77D85">
        <w:rPr>
          <w:rFonts w:ascii="Avenir Next LT Pro" w:eastAsia="PMingLiU-ExtB" w:hAnsi="Avenir Next LT Pro" w:cs="Arial"/>
          <w:sz w:val="24"/>
          <w:szCs w:val="24"/>
        </w:rPr>
        <w:t xml:space="preserve"> </w:t>
      </w:r>
      <w:r w:rsidRPr="006E5A89">
        <w:rPr>
          <w:rFonts w:ascii="Avenir Next LT Pro" w:eastAsia="PMingLiU-ExtB" w:hAnsi="Avenir Next LT Pro" w:cs="Arial"/>
          <w:sz w:val="24"/>
          <w:szCs w:val="24"/>
        </w:rPr>
        <w:t>y serán las instancias encargadas de integrar todo lo relativo a la difusión, preparación y coordinación de las actividades del Parlamento de Mujeres.</w:t>
      </w:r>
    </w:p>
    <w:p w14:paraId="563CF886" w14:textId="7C1711E8" w:rsidR="0002795A" w:rsidRDefault="0002795A" w:rsidP="0002795A">
      <w:pPr>
        <w:spacing w:after="0"/>
        <w:ind w:firstLine="709"/>
        <w:jc w:val="both"/>
        <w:rPr>
          <w:rFonts w:ascii="Avenir Next LT Pro" w:eastAsia="PMingLiU-ExtB" w:hAnsi="Avenir Next LT Pro" w:cs="Arial"/>
          <w:sz w:val="24"/>
          <w:szCs w:val="24"/>
        </w:rPr>
      </w:pPr>
    </w:p>
    <w:p w14:paraId="1C16DA55" w14:textId="755A1CA5" w:rsidR="0002795A" w:rsidRDefault="0002795A" w:rsidP="0002795A">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Para su conformación, las comisiones permanentes responsables emitirán y mandarán publicar una convocatoria para recibir las propuestas, mismas que deberán ser enviadas a la Junta de Gobierno para su aprobación y turne al Pleno para su aprobación. </w:t>
      </w:r>
    </w:p>
    <w:p w14:paraId="1D09EB51" w14:textId="20954231" w:rsidR="0002795A" w:rsidRDefault="0002795A" w:rsidP="0002795A">
      <w:pPr>
        <w:spacing w:after="0"/>
        <w:ind w:firstLine="709"/>
        <w:jc w:val="both"/>
        <w:rPr>
          <w:rFonts w:ascii="Avenir Next LT Pro" w:eastAsia="PMingLiU-ExtB" w:hAnsi="Avenir Next LT Pro" w:cs="Arial"/>
          <w:sz w:val="24"/>
          <w:szCs w:val="24"/>
        </w:rPr>
      </w:pPr>
    </w:p>
    <w:p w14:paraId="19191B62" w14:textId="069F144F" w:rsidR="0002795A" w:rsidRDefault="0002795A" w:rsidP="0002795A">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Las mujeres que sean designadas, serán denominadas como “Mujeres Parlamentarias” y durarán en tales cargos, con calidad honorífica, por los 3 años de la legislatura. </w:t>
      </w:r>
    </w:p>
    <w:p w14:paraId="4D97B0DF" w14:textId="77777777" w:rsidR="0002795A" w:rsidRDefault="0002795A" w:rsidP="0002795A">
      <w:pPr>
        <w:spacing w:after="0"/>
        <w:ind w:firstLine="709"/>
        <w:jc w:val="both"/>
        <w:rPr>
          <w:rFonts w:ascii="Avenir Next LT Pro" w:eastAsia="PMingLiU-ExtB" w:hAnsi="Avenir Next LT Pro" w:cs="Arial"/>
          <w:sz w:val="24"/>
          <w:szCs w:val="24"/>
        </w:rPr>
      </w:pPr>
    </w:p>
    <w:p w14:paraId="21EF6DCC" w14:textId="438482B8" w:rsidR="0002795A" w:rsidRPr="0002795A" w:rsidRDefault="009C64EF" w:rsidP="00D77D85">
      <w:pPr>
        <w:spacing w:after="0" w:line="240" w:lineRule="auto"/>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Este Parlamento de Mujeres se </w:t>
      </w:r>
      <w:r w:rsidRPr="00343FDD">
        <w:rPr>
          <w:rFonts w:ascii="Avenir Next LT Pro" w:eastAsia="PMingLiU-ExtB" w:hAnsi="Avenir Next LT Pro" w:cs="Arial"/>
          <w:b/>
          <w:bCs/>
          <w:sz w:val="24"/>
          <w:szCs w:val="24"/>
        </w:rPr>
        <w:t xml:space="preserve">integrará por mujeres que provengan de asociaciones o agrupaciones que destaquen en la defensa y promoción de los derechos de la mujer, las niñas, niños y adolescentes, comunidades, etnias, grupos vulnerables y cualquiera otra rama o materia que le permitan contar </w:t>
      </w:r>
      <w:r w:rsidRPr="00343FDD">
        <w:rPr>
          <w:rFonts w:ascii="Avenir Next LT Pro" w:eastAsia="PMingLiU-ExtB" w:hAnsi="Avenir Next LT Pro" w:cs="Arial"/>
          <w:b/>
          <w:bCs/>
          <w:sz w:val="24"/>
          <w:szCs w:val="24"/>
        </w:rPr>
        <w:lastRenderedPageBreak/>
        <w:t>con conocimientos en temas relativos a paridad de género, derecho electoral, derecho indigenista y acceso a la justicia</w:t>
      </w:r>
      <w:r w:rsidR="0002795A">
        <w:rPr>
          <w:rFonts w:ascii="Avenir Next LT Pro" w:eastAsia="PMingLiU-ExtB" w:hAnsi="Avenir Next LT Pro" w:cs="Arial"/>
          <w:sz w:val="24"/>
          <w:szCs w:val="24"/>
        </w:rPr>
        <w:t xml:space="preserve">; ya que tales temas son esenciales para </w:t>
      </w:r>
      <w:r w:rsidR="0002795A" w:rsidRPr="0002795A">
        <w:rPr>
          <w:rFonts w:ascii="Avenir Next LT Pro" w:eastAsia="PMingLiU-ExtB" w:hAnsi="Avenir Next LT Pro" w:cs="Arial"/>
          <w:sz w:val="24"/>
          <w:szCs w:val="24"/>
        </w:rPr>
        <w:t>garantiza</w:t>
      </w:r>
      <w:r w:rsidR="0002795A">
        <w:rPr>
          <w:rFonts w:ascii="Avenir Next LT Pro" w:eastAsia="PMingLiU-ExtB" w:hAnsi="Avenir Next LT Pro" w:cs="Arial"/>
          <w:sz w:val="24"/>
          <w:szCs w:val="24"/>
        </w:rPr>
        <w:t>r</w:t>
      </w:r>
      <w:r w:rsidR="0002795A" w:rsidRPr="0002795A">
        <w:rPr>
          <w:rFonts w:ascii="Avenir Next LT Pro" w:eastAsia="PMingLiU-ExtB" w:hAnsi="Avenir Next LT Pro" w:cs="Arial"/>
          <w:sz w:val="24"/>
          <w:szCs w:val="24"/>
        </w:rPr>
        <w:t xml:space="preserve"> la inclusión real, efectiva y eficaz de las mujeres</w:t>
      </w:r>
      <w:r w:rsidR="0002795A">
        <w:rPr>
          <w:rFonts w:ascii="Avenir Next LT Pro" w:eastAsia="PMingLiU-ExtB" w:hAnsi="Avenir Next LT Pro" w:cs="Arial"/>
          <w:sz w:val="24"/>
          <w:szCs w:val="24"/>
        </w:rPr>
        <w:t xml:space="preserve"> en la vida pública legislativa</w:t>
      </w:r>
      <w:r w:rsidR="0002795A" w:rsidRPr="0002795A">
        <w:rPr>
          <w:rFonts w:ascii="Avenir Next LT Pro" w:eastAsia="PMingLiU-ExtB" w:hAnsi="Avenir Next LT Pro" w:cs="Arial"/>
          <w:sz w:val="24"/>
          <w:szCs w:val="24"/>
        </w:rPr>
        <w:t>.</w:t>
      </w:r>
      <w:r w:rsidR="0002795A">
        <w:rPr>
          <w:rFonts w:ascii="Avenir Next LT Pro" w:hAnsi="Avenir Next LT Pro"/>
        </w:rPr>
        <w:t xml:space="preserve"> </w:t>
      </w:r>
      <w:r w:rsidR="0002795A" w:rsidRPr="00413DCC">
        <w:rPr>
          <w:rFonts w:ascii="Avenir Next LT Pro" w:hAnsi="Avenir Next LT Pro"/>
        </w:rPr>
        <w:t xml:space="preserve"> </w:t>
      </w:r>
    </w:p>
    <w:p w14:paraId="7B00C546" w14:textId="08A21E32" w:rsidR="009C64EF" w:rsidRPr="00D77D85" w:rsidRDefault="009C64EF" w:rsidP="00D77D85">
      <w:pPr>
        <w:spacing w:after="0" w:line="240" w:lineRule="auto"/>
        <w:ind w:firstLine="709"/>
        <w:jc w:val="both"/>
        <w:rPr>
          <w:rFonts w:ascii="Avenir Next LT Pro" w:eastAsia="PMingLiU-ExtB" w:hAnsi="Avenir Next LT Pro" w:cs="Arial"/>
          <w:sz w:val="24"/>
          <w:szCs w:val="24"/>
        </w:rPr>
      </w:pPr>
    </w:p>
    <w:p w14:paraId="11C1821E" w14:textId="5FABACD0" w:rsidR="00D77D85" w:rsidRPr="00343FDD" w:rsidRDefault="00D77D85" w:rsidP="00D77D85">
      <w:pPr>
        <w:spacing w:after="0"/>
        <w:ind w:firstLine="709"/>
        <w:jc w:val="both"/>
        <w:rPr>
          <w:rFonts w:ascii="Avenir Next LT Pro" w:eastAsia="PMingLiU-ExtB" w:hAnsi="Avenir Next LT Pro" w:cs="Arial"/>
          <w:b/>
          <w:bCs/>
          <w:sz w:val="24"/>
          <w:szCs w:val="24"/>
        </w:rPr>
      </w:pPr>
      <w:r w:rsidRPr="00D77D85">
        <w:rPr>
          <w:rFonts w:ascii="Avenir Next LT Pro" w:eastAsia="PMingLiU-ExtB" w:hAnsi="Avenir Next LT Pro" w:cs="Arial"/>
          <w:sz w:val="24"/>
          <w:szCs w:val="24"/>
        </w:rPr>
        <w:t xml:space="preserve">La creación de este nuevo parlamento femenil en Yucatán tiene objetivos claros y pertinentes, tales como promover la participación política de las mujeres en la entidad; fortalecer la democracia por medio del diálogo; </w:t>
      </w:r>
      <w:r w:rsidRPr="00343FDD">
        <w:rPr>
          <w:rFonts w:ascii="Avenir Next LT Pro" w:eastAsia="PMingLiU-ExtB" w:hAnsi="Avenir Next LT Pro" w:cs="Arial"/>
          <w:b/>
          <w:bCs/>
          <w:sz w:val="24"/>
          <w:szCs w:val="24"/>
        </w:rPr>
        <w:t>lograr la representación material e injerencia positiva de las mujeres y de los grupos que defienden y protegen sus causas.</w:t>
      </w:r>
    </w:p>
    <w:p w14:paraId="58119AE0" w14:textId="366F721F" w:rsidR="00D77D85" w:rsidRDefault="00D77D85" w:rsidP="00D77D85">
      <w:pPr>
        <w:spacing w:after="0"/>
        <w:ind w:firstLine="709"/>
        <w:jc w:val="both"/>
        <w:rPr>
          <w:rFonts w:ascii="Avenir Next LT Pro" w:eastAsia="PMingLiU-ExtB" w:hAnsi="Avenir Next LT Pro" w:cs="Arial"/>
          <w:sz w:val="24"/>
          <w:szCs w:val="24"/>
        </w:rPr>
      </w:pPr>
    </w:p>
    <w:p w14:paraId="6C79D491" w14:textId="728A21B6" w:rsidR="00D77D85" w:rsidRPr="007E0CCB" w:rsidRDefault="00D77D85" w:rsidP="000C5223">
      <w:pPr>
        <w:spacing w:after="0"/>
        <w:ind w:firstLine="709"/>
        <w:jc w:val="both"/>
        <w:rPr>
          <w:rFonts w:ascii="Avenir Next LT Pro" w:eastAsia="PMingLiU-ExtB" w:hAnsi="Avenir Next LT Pro" w:cs="Arial"/>
          <w:b/>
          <w:bCs/>
          <w:sz w:val="24"/>
          <w:szCs w:val="24"/>
        </w:rPr>
      </w:pPr>
      <w:r>
        <w:rPr>
          <w:rFonts w:ascii="Avenir Next LT Pro" w:eastAsia="PMingLiU-ExtB" w:hAnsi="Avenir Next LT Pro" w:cs="Arial"/>
          <w:sz w:val="24"/>
          <w:szCs w:val="24"/>
        </w:rPr>
        <w:t xml:space="preserve">Como se observa, la reforma a la Ley de Gobierno del Poder Legislativo se concibe como una herramienta necesaria y racional respecto a los temas más sensibles que se abordan; la modificación se plasma para que las feministas y, en general, </w:t>
      </w:r>
      <w:r w:rsidRPr="004C17E5">
        <w:rPr>
          <w:rFonts w:ascii="Avenir Next LT Pro" w:eastAsia="PMingLiU-ExtB" w:hAnsi="Avenir Next LT Pro" w:cs="Arial"/>
          <w:b/>
          <w:bCs/>
          <w:sz w:val="24"/>
          <w:szCs w:val="24"/>
        </w:rPr>
        <w:t xml:space="preserve">cualquier mujer </w:t>
      </w:r>
      <w:r w:rsidR="001D1536" w:rsidRPr="004C17E5">
        <w:rPr>
          <w:rFonts w:ascii="Avenir Next LT Pro" w:eastAsia="PMingLiU-ExtB" w:hAnsi="Avenir Next LT Pro" w:cs="Arial"/>
          <w:b/>
          <w:bCs/>
          <w:sz w:val="24"/>
          <w:szCs w:val="24"/>
        </w:rPr>
        <w:t>pueda formar parte de este grupo que habrá de participar activamente en el estudio y análisis de iniciativas y proyectos de ley</w:t>
      </w:r>
      <w:r w:rsidR="001D1536">
        <w:rPr>
          <w:rFonts w:ascii="Avenir Next LT Pro" w:eastAsia="PMingLiU-ExtB" w:hAnsi="Avenir Next LT Pro" w:cs="Arial"/>
          <w:sz w:val="24"/>
          <w:szCs w:val="24"/>
        </w:rPr>
        <w:t xml:space="preserve"> </w:t>
      </w:r>
      <w:r w:rsidR="001D1536" w:rsidRPr="007E0CCB">
        <w:rPr>
          <w:rFonts w:ascii="Avenir Next LT Pro" w:eastAsia="PMingLiU-ExtB" w:hAnsi="Avenir Next LT Pro" w:cs="Arial"/>
          <w:b/>
          <w:bCs/>
          <w:sz w:val="24"/>
          <w:szCs w:val="24"/>
        </w:rPr>
        <w:t xml:space="preserve">para imprimir y considerar opiniones </w:t>
      </w:r>
      <w:r w:rsidR="001B71CA" w:rsidRPr="007E0CCB">
        <w:rPr>
          <w:rFonts w:ascii="Avenir Next LT Pro" w:eastAsia="PMingLiU-ExtB" w:hAnsi="Avenir Next LT Pro" w:cs="Arial"/>
          <w:b/>
          <w:bCs/>
          <w:sz w:val="24"/>
          <w:szCs w:val="24"/>
        </w:rPr>
        <w:t xml:space="preserve">que surjan como parte de sus actividades. </w:t>
      </w:r>
    </w:p>
    <w:p w14:paraId="383C4006" w14:textId="77777777" w:rsidR="000C5223" w:rsidRDefault="000C5223" w:rsidP="000C5223">
      <w:pPr>
        <w:spacing w:after="0"/>
        <w:ind w:firstLine="709"/>
        <w:jc w:val="both"/>
        <w:rPr>
          <w:rFonts w:ascii="Avenir Next LT Pro" w:eastAsia="PMingLiU-ExtB" w:hAnsi="Avenir Next LT Pro" w:cs="Arial"/>
          <w:sz w:val="24"/>
          <w:szCs w:val="24"/>
        </w:rPr>
      </w:pPr>
    </w:p>
    <w:p w14:paraId="7DF76BFC" w14:textId="6A6053E9" w:rsidR="001B71CA" w:rsidRDefault="00EF0F3F" w:rsidP="000C5223">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En este sentido, la iniciativa propone cerrar el círculo de la</w:t>
      </w:r>
      <w:r w:rsidR="0005006A">
        <w:rPr>
          <w:rFonts w:ascii="Avenir Next LT Pro" w:eastAsia="PMingLiU-ExtB" w:hAnsi="Avenir Next LT Pro" w:cs="Arial"/>
          <w:sz w:val="24"/>
          <w:szCs w:val="24"/>
        </w:rPr>
        <w:t>s</w:t>
      </w:r>
      <w:r>
        <w:rPr>
          <w:rFonts w:ascii="Avenir Next LT Pro" w:eastAsia="PMingLiU-ExtB" w:hAnsi="Avenir Next LT Pro" w:cs="Arial"/>
          <w:sz w:val="24"/>
          <w:szCs w:val="24"/>
        </w:rPr>
        <w:t xml:space="preserve"> conquistas legislativas que las mujeres </w:t>
      </w:r>
      <w:r w:rsidR="0005006A">
        <w:rPr>
          <w:rFonts w:ascii="Avenir Next LT Pro" w:eastAsia="PMingLiU-ExtB" w:hAnsi="Avenir Next LT Pro" w:cs="Arial"/>
          <w:sz w:val="24"/>
          <w:szCs w:val="24"/>
        </w:rPr>
        <w:t>han conseguido a lo largo de estos años</w:t>
      </w:r>
      <w:r w:rsidR="004C17E5">
        <w:rPr>
          <w:rFonts w:ascii="Avenir Next LT Pro" w:eastAsia="PMingLiU-ExtB" w:hAnsi="Avenir Next LT Pro" w:cs="Arial"/>
          <w:sz w:val="24"/>
          <w:szCs w:val="24"/>
        </w:rPr>
        <w:t xml:space="preserve">, precisamente, con una presencia permanente en los trabajos de la legislatura. </w:t>
      </w:r>
    </w:p>
    <w:p w14:paraId="0C7FF261" w14:textId="238239D3" w:rsidR="004C17E5" w:rsidRDefault="004C17E5" w:rsidP="000C5223">
      <w:pPr>
        <w:spacing w:after="0"/>
        <w:ind w:firstLine="709"/>
        <w:jc w:val="both"/>
        <w:rPr>
          <w:rFonts w:ascii="Avenir Next LT Pro" w:eastAsia="PMingLiU-ExtB" w:hAnsi="Avenir Next LT Pro" w:cs="Arial"/>
          <w:sz w:val="24"/>
          <w:szCs w:val="24"/>
        </w:rPr>
      </w:pPr>
    </w:p>
    <w:p w14:paraId="2392AD79" w14:textId="6EE2DA6D" w:rsidR="008B64ED" w:rsidRDefault="000C5223" w:rsidP="008B64ED">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Aunado a lo anterior, existen las condiciones óptimas para que esta legislatura herede un mecanismo que contiene la esencia de los ideales feministas propios de Yucatán; la reforma representará un escenario inédito en la relación entre ciudadanía y gobierno, lo que hará posible el enriquecimiento plural mediante el debate de las ideas en temas torales para la sociedad yucateca.</w:t>
      </w:r>
    </w:p>
    <w:p w14:paraId="0FE27B11" w14:textId="77777777" w:rsidR="008B64ED" w:rsidRDefault="008B64ED" w:rsidP="008B64ED">
      <w:pPr>
        <w:spacing w:after="0"/>
        <w:ind w:firstLine="709"/>
        <w:jc w:val="both"/>
        <w:rPr>
          <w:rFonts w:ascii="Avenir Next LT Pro" w:eastAsia="PMingLiU-ExtB" w:hAnsi="Avenir Next LT Pro" w:cs="Arial"/>
          <w:sz w:val="24"/>
          <w:szCs w:val="24"/>
        </w:rPr>
      </w:pPr>
    </w:p>
    <w:p w14:paraId="59AF7732" w14:textId="11004788" w:rsidR="00955B25" w:rsidRDefault="00955B25" w:rsidP="008B64ED">
      <w:pPr>
        <w:spacing w:after="0"/>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Tal como se ha dicho, una entidad con mayoría de mujeres no puede estar exenta de ampliar y optimizar el marco normativo en favor de su legítima participación en los asuntos de la arena pública.</w:t>
      </w:r>
    </w:p>
    <w:p w14:paraId="52C4EB45" w14:textId="77777777" w:rsidR="008B64ED" w:rsidRDefault="008B64ED" w:rsidP="008B64ED">
      <w:pPr>
        <w:spacing w:after="0"/>
        <w:ind w:firstLine="709"/>
        <w:jc w:val="both"/>
        <w:rPr>
          <w:rFonts w:ascii="Avenir Next LT Pro" w:eastAsia="PMingLiU-ExtB" w:hAnsi="Avenir Next LT Pro" w:cs="Arial"/>
          <w:sz w:val="24"/>
          <w:szCs w:val="24"/>
        </w:rPr>
      </w:pPr>
    </w:p>
    <w:p w14:paraId="398FCBF4" w14:textId="0D43610E" w:rsidR="00955B25" w:rsidRDefault="008B64ED" w:rsidP="008B64ED">
      <w:pPr>
        <w:spacing w:after="0" w:line="240" w:lineRule="auto"/>
        <w:ind w:firstLine="709"/>
        <w:jc w:val="both"/>
        <w:rPr>
          <w:rFonts w:ascii="Avenir Next LT Pro" w:eastAsia="PMingLiU-ExtB" w:hAnsi="Avenir Next LT Pro" w:cs="Arial"/>
          <w:sz w:val="24"/>
          <w:szCs w:val="24"/>
        </w:rPr>
      </w:pPr>
      <w:r>
        <w:rPr>
          <w:rFonts w:ascii="Avenir Next LT Pro" w:eastAsia="PMingLiU-ExtB" w:hAnsi="Avenir Next LT Pro" w:cs="Arial"/>
          <w:sz w:val="24"/>
          <w:szCs w:val="24"/>
        </w:rPr>
        <w:t xml:space="preserve">El estado de </w:t>
      </w:r>
      <w:r w:rsidR="00955B25">
        <w:rPr>
          <w:rFonts w:ascii="Avenir Next LT Pro" w:eastAsia="PMingLiU-ExtB" w:hAnsi="Avenir Next LT Pro" w:cs="Arial"/>
          <w:sz w:val="24"/>
          <w:szCs w:val="24"/>
        </w:rPr>
        <w:t xml:space="preserve">Yucatán ha tenido un aumento considerable de delitos que afectan y perjudican a la familia, a las mujeres y sus derechos; esto, debe ser motivo para que el Congreso coadyuve de manera directa para incorporar sus expresiones, saldar sus preocupaciones y actuar en consecuencia. </w:t>
      </w:r>
    </w:p>
    <w:p w14:paraId="26C06026" w14:textId="77777777" w:rsidR="000C5223" w:rsidRDefault="000C5223" w:rsidP="00955B25">
      <w:pPr>
        <w:spacing w:after="0" w:line="240" w:lineRule="auto"/>
        <w:ind w:firstLine="709"/>
        <w:jc w:val="both"/>
        <w:rPr>
          <w:rFonts w:ascii="Avenir Next LT Pro" w:eastAsia="PMingLiU-ExtB" w:hAnsi="Avenir Next LT Pro" w:cs="Arial"/>
          <w:sz w:val="24"/>
          <w:szCs w:val="24"/>
        </w:rPr>
      </w:pPr>
    </w:p>
    <w:p w14:paraId="421B83B7" w14:textId="705C43D3" w:rsidR="00955B25" w:rsidRPr="00880904" w:rsidRDefault="00B65CD0" w:rsidP="00955B25">
      <w:pPr>
        <w:spacing w:after="0"/>
        <w:ind w:firstLine="709"/>
        <w:jc w:val="both"/>
        <w:rPr>
          <w:rFonts w:ascii="Avenir Next LT Pro" w:eastAsia="PMingLiU-ExtB" w:hAnsi="Avenir Next LT Pro" w:cs="Arial"/>
          <w:b/>
          <w:bCs/>
          <w:sz w:val="24"/>
          <w:szCs w:val="24"/>
        </w:rPr>
      </w:pPr>
      <w:r w:rsidRPr="00880904">
        <w:rPr>
          <w:rFonts w:ascii="Avenir Next LT Pro" w:eastAsia="PMingLiU-ExtB" w:hAnsi="Avenir Next LT Pro" w:cs="Arial"/>
          <w:b/>
          <w:bCs/>
          <w:sz w:val="24"/>
          <w:szCs w:val="24"/>
        </w:rPr>
        <w:t xml:space="preserve">La iniciativa cumple con acercar los canales institucionales </w:t>
      </w:r>
      <w:r w:rsidR="00A464CE" w:rsidRPr="00880904">
        <w:rPr>
          <w:rFonts w:ascii="Avenir Next LT Pro" w:eastAsia="PMingLiU-ExtB" w:hAnsi="Avenir Next LT Pro" w:cs="Arial"/>
          <w:b/>
          <w:bCs/>
          <w:sz w:val="24"/>
          <w:szCs w:val="24"/>
        </w:rPr>
        <w:t>a las mujeres, para que nunca más se hagan nugatorios sus opiniones, exigencias y demandas</w:t>
      </w:r>
      <w:r w:rsidR="00955B25" w:rsidRPr="00880904">
        <w:rPr>
          <w:rFonts w:ascii="Avenir Next LT Pro" w:eastAsia="PMingLiU-ExtB" w:hAnsi="Avenir Next LT Pro" w:cs="Arial"/>
          <w:b/>
          <w:bCs/>
          <w:sz w:val="24"/>
          <w:szCs w:val="24"/>
        </w:rPr>
        <w:t xml:space="preserve"> y, por el contrario, se renueve su voz para abrir una nueva etapa del parlamentarismo mexicano desde la tierra del Mayab.</w:t>
      </w:r>
    </w:p>
    <w:p w14:paraId="1EA2F3E9" w14:textId="77777777" w:rsidR="00955B25" w:rsidRDefault="00955B25" w:rsidP="00955B25">
      <w:pPr>
        <w:spacing w:after="0" w:line="240" w:lineRule="auto"/>
        <w:ind w:firstLine="709"/>
        <w:jc w:val="both"/>
        <w:rPr>
          <w:rFonts w:ascii="Avenir Next LT Pro" w:eastAsia="PMingLiU-ExtB" w:hAnsi="Avenir Next LT Pro" w:cs="Arial"/>
          <w:sz w:val="24"/>
          <w:szCs w:val="24"/>
        </w:rPr>
      </w:pPr>
    </w:p>
    <w:p w14:paraId="248067C7" w14:textId="05A911C6" w:rsidR="00666531" w:rsidRPr="00955B25" w:rsidRDefault="00666531" w:rsidP="00955B25">
      <w:pPr>
        <w:spacing w:after="0" w:line="240" w:lineRule="auto"/>
        <w:ind w:firstLine="709"/>
        <w:jc w:val="both"/>
        <w:rPr>
          <w:rFonts w:ascii="Avenir Next LT Pro" w:eastAsia="PMingLiU-ExtB" w:hAnsi="Avenir Next LT Pro" w:cs="Arial"/>
          <w:sz w:val="24"/>
          <w:szCs w:val="24"/>
        </w:rPr>
      </w:pPr>
      <w:r w:rsidRPr="00955B25">
        <w:rPr>
          <w:rFonts w:ascii="Avenir Next LT Pro" w:eastAsia="PMingLiU-ExtB" w:hAnsi="Avenir Next LT Pro" w:cs="Arial"/>
          <w:sz w:val="24"/>
          <w:szCs w:val="24"/>
        </w:rPr>
        <w:lastRenderedPageBreak/>
        <w:t>Hago énfasis en que de</w:t>
      </w:r>
      <w:r w:rsidR="00A5001F" w:rsidRPr="00955B25">
        <w:rPr>
          <w:rFonts w:ascii="Avenir Next LT Pro" w:eastAsia="PMingLiU-ExtB" w:hAnsi="Avenir Next LT Pro" w:cs="Arial"/>
          <w:sz w:val="24"/>
          <w:szCs w:val="24"/>
        </w:rPr>
        <w:t>bemos</w:t>
      </w:r>
      <w:r w:rsidRPr="00955B25">
        <w:rPr>
          <w:rFonts w:ascii="Avenir Next LT Pro" w:eastAsia="PMingLiU-ExtB" w:hAnsi="Avenir Next LT Pro" w:cs="Arial"/>
          <w:sz w:val="24"/>
          <w:szCs w:val="24"/>
        </w:rPr>
        <w:t xml:space="preserve"> ponderar que la siguiente legislatura local tendrá un inusitado número de legisladores, ante ese hecho, tenemos el deber de allanar el camino para que legarles mecanismos y figuras parlamentarias de avanza y plurales. </w:t>
      </w:r>
    </w:p>
    <w:p w14:paraId="71891F3B" w14:textId="34801C23" w:rsidR="00666531" w:rsidRPr="00955B25" w:rsidRDefault="00666531" w:rsidP="00955B25">
      <w:pPr>
        <w:spacing w:after="0" w:line="240" w:lineRule="auto"/>
        <w:ind w:firstLine="709"/>
        <w:jc w:val="both"/>
        <w:rPr>
          <w:rFonts w:ascii="Avenir Next LT Pro" w:eastAsia="PMingLiU-ExtB" w:hAnsi="Avenir Next LT Pro" w:cs="Arial"/>
          <w:sz w:val="24"/>
          <w:szCs w:val="24"/>
        </w:rPr>
      </w:pPr>
    </w:p>
    <w:p w14:paraId="7C368D5E" w14:textId="1322FB73" w:rsidR="003E5210" w:rsidRPr="00955B25" w:rsidRDefault="00F3141B" w:rsidP="00955B25">
      <w:pPr>
        <w:spacing w:after="0"/>
        <w:ind w:firstLine="709"/>
        <w:jc w:val="both"/>
        <w:rPr>
          <w:rFonts w:ascii="Avenir Next LT Pro" w:eastAsia="PMingLiU-ExtB" w:hAnsi="Avenir Next LT Pro" w:cs="Arial"/>
          <w:sz w:val="24"/>
          <w:szCs w:val="24"/>
        </w:rPr>
      </w:pPr>
      <w:r w:rsidRPr="00955B25">
        <w:rPr>
          <w:rFonts w:ascii="Avenir Next LT Pro" w:eastAsia="PMingLiU-ExtB" w:hAnsi="Avenir Next LT Pro" w:cs="Arial"/>
          <w:sz w:val="24"/>
          <w:szCs w:val="24"/>
        </w:rPr>
        <w:t xml:space="preserve">Por todo lo anterior, y con fundamento en los artículos 35 fracción I, de la Constitución Política Local; 16 y 22 de la Ley de Gobierno del Poder Legislativo, ambas del Estado de Yucatán, someto a consideración de esta Soberanía la presente </w:t>
      </w:r>
      <w:r w:rsidR="00955B25" w:rsidRPr="00955B25">
        <w:rPr>
          <w:rFonts w:ascii="Avenir Next LT Pro" w:eastAsia="PMingLiU-ExtB" w:hAnsi="Avenir Next LT Pro" w:cs="Arial"/>
          <w:i/>
          <w:iCs/>
          <w:sz w:val="24"/>
          <w:szCs w:val="24"/>
        </w:rPr>
        <w:t>iniciativa por la que se reforma la Ley de Gobierno del Poder Legislativo del Estado de Yucatán en materia de creación del Parlamento de Mujeres</w:t>
      </w:r>
      <w:r w:rsidRPr="00955B25">
        <w:rPr>
          <w:rFonts w:ascii="Avenir Next LT Pro" w:eastAsia="PMingLiU-ExtB" w:hAnsi="Avenir Next LT Pro" w:cs="Arial"/>
          <w:sz w:val="24"/>
          <w:szCs w:val="24"/>
        </w:rPr>
        <w:t xml:space="preserve">, </w:t>
      </w:r>
      <w:r w:rsidR="00955B25">
        <w:rPr>
          <w:rFonts w:ascii="Avenir Next LT Pro" w:eastAsia="PMingLiU-ExtB" w:hAnsi="Avenir Next LT Pro" w:cs="Arial"/>
          <w:sz w:val="24"/>
          <w:szCs w:val="24"/>
        </w:rPr>
        <w:t xml:space="preserve">para quedar como sigue: </w:t>
      </w:r>
    </w:p>
    <w:p w14:paraId="762C2395" w14:textId="165DF947" w:rsidR="003E5210" w:rsidRDefault="003E5210" w:rsidP="00E20800">
      <w:pPr>
        <w:spacing w:after="0" w:line="276" w:lineRule="auto"/>
        <w:ind w:firstLine="708"/>
        <w:jc w:val="both"/>
        <w:rPr>
          <w:rFonts w:ascii="Calisto MT" w:eastAsia="Arial" w:hAnsi="Calisto MT" w:cs="Arial"/>
          <w:sz w:val="24"/>
          <w:szCs w:val="24"/>
        </w:rPr>
      </w:pPr>
    </w:p>
    <w:p w14:paraId="2E30CCDF" w14:textId="213043B5" w:rsidR="003E5210" w:rsidRDefault="003E5210" w:rsidP="00E20800">
      <w:pPr>
        <w:spacing w:after="0" w:line="276" w:lineRule="auto"/>
        <w:ind w:firstLine="708"/>
        <w:jc w:val="both"/>
        <w:rPr>
          <w:rFonts w:ascii="Calisto MT" w:eastAsia="Arial" w:hAnsi="Calisto MT" w:cs="Arial"/>
          <w:sz w:val="24"/>
          <w:szCs w:val="24"/>
        </w:rPr>
      </w:pPr>
    </w:p>
    <w:p w14:paraId="53A22F2D" w14:textId="0FF8A293" w:rsidR="003E5210" w:rsidRDefault="003E5210" w:rsidP="00E20800">
      <w:pPr>
        <w:spacing w:after="0" w:line="276" w:lineRule="auto"/>
        <w:ind w:firstLine="708"/>
        <w:jc w:val="both"/>
        <w:rPr>
          <w:rFonts w:ascii="Calisto MT" w:eastAsia="Arial" w:hAnsi="Calisto MT" w:cs="Arial"/>
          <w:sz w:val="24"/>
          <w:szCs w:val="24"/>
        </w:rPr>
      </w:pPr>
    </w:p>
    <w:p w14:paraId="37A10CAE" w14:textId="77777777" w:rsidR="00F3141B" w:rsidRPr="00F9599E" w:rsidRDefault="00F3141B" w:rsidP="00F3141B">
      <w:pPr>
        <w:jc w:val="center"/>
        <w:rPr>
          <w:rFonts w:ascii="Avenir Next LT Pro" w:eastAsia="Arial" w:hAnsi="Avenir Next LT Pro" w:cs="Arial"/>
          <w:b/>
          <w:sz w:val="24"/>
          <w:szCs w:val="24"/>
        </w:rPr>
      </w:pPr>
      <w:bookmarkStart w:id="0" w:name="_Hlk160531396"/>
      <w:bookmarkStart w:id="1" w:name="_Hlk160531288"/>
      <w:r w:rsidRPr="00F9599E">
        <w:rPr>
          <w:rFonts w:ascii="Avenir Next LT Pro" w:eastAsia="Arial" w:hAnsi="Avenir Next LT Pro" w:cs="Arial"/>
          <w:b/>
          <w:sz w:val="24"/>
          <w:szCs w:val="24"/>
        </w:rPr>
        <w:t>Decreto.</w:t>
      </w:r>
    </w:p>
    <w:p w14:paraId="17A3C3CE" w14:textId="2B3767D3" w:rsidR="00666531" w:rsidRPr="00F9599E" w:rsidRDefault="00F3141B" w:rsidP="00666531">
      <w:pPr>
        <w:jc w:val="both"/>
        <w:rPr>
          <w:rFonts w:ascii="Avenir Next LT Pro" w:eastAsia="Arial" w:hAnsi="Avenir Next LT Pro" w:cs="Arial"/>
          <w:b/>
          <w:sz w:val="24"/>
          <w:szCs w:val="24"/>
        </w:rPr>
      </w:pPr>
      <w:r w:rsidRPr="00F9599E">
        <w:rPr>
          <w:rFonts w:ascii="Avenir Next LT Pro" w:eastAsia="Arial" w:hAnsi="Avenir Next LT Pro" w:cs="Arial"/>
          <w:b/>
          <w:sz w:val="24"/>
          <w:szCs w:val="24"/>
        </w:rPr>
        <w:t xml:space="preserve">Por el que se reforma </w:t>
      </w:r>
      <w:r w:rsidR="00666531" w:rsidRPr="00F9599E">
        <w:rPr>
          <w:rFonts w:ascii="Avenir Next LT Pro" w:eastAsia="Arial" w:hAnsi="Avenir Next LT Pro" w:cs="Arial"/>
          <w:b/>
          <w:sz w:val="24"/>
          <w:szCs w:val="24"/>
        </w:rPr>
        <w:t xml:space="preserve">la Ley de Gobierno del Poder </w:t>
      </w:r>
      <w:r w:rsidR="00B30191">
        <w:rPr>
          <w:rFonts w:ascii="Avenir Next LT Pro" w:eastAsia="Arial" w:hAnsi="Avenir Next LT Pro" w:cs="Arial"/>
          <w:b/>
          <w:sz w:val="24"/>
          <w:szCs w:val="24"/>
        </w:rPr>
        <w:t xml:space="preserve">Legislativo </w:t>
      </w:r>
      <w:r w:rsidR="00666531" w:rsidRPr="00F9599E">
        <w:rPr>
          <w:rFonts w:ascii="Avenir Next LT Pro" w:eastAsia="Arial" w:hAnsi="Avenir Next LT Pro" w:cs="Arial"/>
          <w:b/>
          <w:sz w:val="24"/>
          <w:szCs w:val="24"/>
        </w:rPr>
        <w:t xml:space="preserve">del Estado de Yucatán, en materia </w:t>
      </w:r>
      <w:r w:rsidR="008B64ED" w:rsidRPr="00F9599E">
        <w:rPr>
          <w:rFonts w:ascii="Avenir Next LT Pro" w:eastAsia="Arial" w:hAnsi="Avenir Next LT Pro" w:cs="Arial"/>
          <w:b/>
          <w:sz w:val="24"/>
          <w:szCs w:val="24"/>
        </w:rPr>
        <w:t>de creación del Parlamento de Mujeres.</w:t>
      </w:r>
    </w:p>
    <w:p w14:paraId="6637E751" w14:textId="77777777" w:rsidR="00666531" w:rsidRPr="00F9599E" w:rsidRDefault="00666531" w:rsidP="00666531">
      <w:pPr>
        <w:jc w:val="both"/>
        <w:rPr>
          <w:rFonts w:ascii="Avenir Next LT Pro" w:eastAsia="Arial" w:hAnsi="Avenir Next LT Pro" w:cs="Arial"/>
          <w:b/>
          <w:sz w:val="24"/>
          <w:szCs w:val="24"/>
        </w:rPr>
      </w:pPr>
    </w:p>
    <w:p w14:paraId="2E385735" w14:textId="64DB30EB" w:rsidR="00F3141B" w:rsidRPr="00F9599E" w:rsidRDefault="00F3141B" w:rsidP="00666531">
      <w:pPr>
        <w:jc w:val="both"/>
        <w:rPr>
          <w:rFonts w:ascii="Avenir Next LT Pro" w:eastAsia="Arial" w:hAnsi="Avenir Next LT Pro" w:cs="Arial"/>
          <w:bCs/>
          <w:sz w:val="24"/>
          <w:szCs w:val="24"/>
        </w:rPr>
      </w:pPr>
      <w:r w:rsidRPr="00F9599E">
        <w:rPr>
          <w:rFonts w:ascii="Avenir Next LT Pro" w:eastAsia="Arial" w:hAnsi="Avenir Next LT Pro" w:cs="Arial"/>
          <w:b/>
          <w:sz w:val="24"/>
          <w:szCs w:val="24"/>
        </w:rPr>
        <w:t>Artículo</w:t>
      </w:r>
      <w:r w:rsidR="00E20800" w:rsidRPr="00F9599E">
        <w:rPr>
          <w:rFonts w:ascii="Avenir Next LT Pro" w:eastAsia="Arial" w:hAnsi="Avenir Next LT Pro" w:cs="Arial"/>
          <w:b/>
          <w:sz w:val="24"/>
          <w:szCs w:val="24"/>
        </w:rPr>
        <w:t xml:space="preserve"> </w:t>
      </w:r>
      <w:r w:rsidR="007D11D1" w:rsidRPr="00F9599E">
        <w:rPr>
          <w:rFonts w:ascii="Avenir Next LT Pro" w:eastAsia="Arial" w:hAnsi="Avenir Next LT Pro" w:cs="Arial"/>
          <w:b/>
          <w:sz w:val="24"/>
          <w:szCs w:val="24"/>
        </w:rPr>
        <w:t>único</w:t>
      </w:r>
      <w:r w:rsidRPr="00F9599E">
        <w:rPr>
          <w:rFonts w:ascii="Avenir Next LT Pro" w:eastAsia="Arial" w:hAnsi="Avenir Next LT Pro" w:cs="Arial"/>
          <w:b/>
          <w:sz w:val="24"/>
          <w:szCs w:val="24"/>
        </w:rPr>
        <w:t xml:space="preserve">. </w:t>
      </w:r>
      <w:r w:rsidRPr="00F9599E">
        <w:rPr>
          <w:rFonts w:ascii="Avenir Next LT Pro" w:eastAsia="Arial" w:hAnsi="Avenir Next LT Pro" w:cs="Arial"/>
          <w:bCs/>
          <w:sz w:val="24"/>
          <w:szCs w:val="24"/>
        </w:rPr>
        <w:t xml:space="preserve">Se </w:t>
      </w:r>
      <w:r w:rsidR="007D11D1" w:rsidRPr="00F9599E">
        <w:rPr>
          <w:rFonts w:ascii="Avenir Next LT Pro" w:eastAsia="Arial" w:hAnsi="Avenir Next LT Pro" w:cs="Arial"/>
          <w:bCs/>
          <w:sz w:val="24"/>
          <w:szCs w:val="24"/>
        </w:rPr>
        <w:t>crea el Capítulo II denominado</w:t>
      </w:r>
      <w:r w:rsidR="00F9599E">
        <w:rPr>
          <w:rFonts w:ascii="Avenir Next LT Pro" w:eastAsia="Arial" w:hAnsi="Avenir Next LT Pro" w:cs="Arial"/>
          <w:bCs/>
          <w:sz w:val="24"/>
          <w:szCs w:val="24"/>
        </w:rPr>
        <w:t>,</w:t>
      </w:r>
      <w:r w:rsidR="007D11D1" w:rsidRPr="00F9599E">
        <w:rPr>
          <w:rFonts w:ascii="Avenir Next LT Pro" w:eastAsia="Arial" w:hAnsi="Avenir Next LT Pro" w:cs="Arial"/>
          <w:bCs/>
          <w:sz w:val="24"/>
          <w:szCs w:val="24"/>
        </w:rPr>
        <w:t xml:space="preserve"> Parlamento de Mujeres, del Título Primero, que contiene los artículos 10 Nonies, 10 Undecies, 10 Duodecies, 10 Terdecies y 10 Quaterdecies, todos</w:t>
      </w:r>
      <w:r w:rsidR="00C31E72" w:rsidRPr="00F9599E">
        <w:rPr>
          <w:rFonts w:ascii="Avenir Next LT Pro" w:eastAsia="Arial" w:hAnsi="Avenir Next LT Pro" w:cs="Arial"/>
          <w:bCs/>
          <w:sz w:val="24"/>
          <w:szCs w:val="24"/>
        </w:rPr>
        <w:t xml:space="preserve"> de la Ley de Gobierno del Poder Legislativo del Estado de Yucatán, </w:t>
      </w:r>
      <w:r w:rsidRPr="00F9599E">
        <w:rPr>
          <w:rFonts w:ascii="Avenir Next LT Pro" w:eastAsia="Arial" w:hAnsi="Avenir Next LT Pro" w:cs="Arial"/>
          <w:bCs/>
          <w:sz w:val="24"/>
          <w:szCs w:val="24"/>
        </w:rPr>
        <w:t>para quedar como sigue:</w:t>
      </w:r>
    </w:p>
    <w:bookmarkEnd w:id="0"/>
    <w:p w14:paraId="67004E73" w14:textId="77777777" w:rsidR="00C31E72" w:rsidRPr="00E20800" w:rsidRDefault="00C31E72" w:rsidP="00666531">
      <w:pPr>
        <w:jc w:val="both"/>
        <w:rPr>
          <w:rFonts w:ascii="Calisto MT" w:eastAsia="Arial" w:hAnsi="Calisto MT" w:cs="Arial"/>
          <w:b/>
          <w:sz w:val="24"/>
          <w:szCs w:val="24"/>
        </w:rPr>
      </w:pPr>
    </w:p>
    <w:tbl>
      <w:tblPr>
        <w:tblStyle w:val="Tablaconcuadrcula"/>
        <w:tblW w:w="8916" w:type="dxa"/>
        <w:tblLook w:val="04A0" w:firstRow="1" w:lastRow="0" w:firstColumn="1" w:lastColumn="0" w:noHBand="0" w:noVBand="1"/>
      </w:tblPr>
      <w:tblGrid>
        <w:gridCol w:w="8916"/>
      </w:tblGrid>
      <w:tr w:rsidR="007D11D1" w:rsidRPr="00CC7D0F" w14:paraId="05BB297E" w14:textId="77777777" w:rsidTr="00B30191">
        <w:tc>
          <w:tcPr>
            <w:tcW w:w="8916" w:type="dxa"/>
          </w:tcPr>
          <w:p w14:paraId="05EEB992" w14:textId="77777777" w:rsidR="007D11D1" w:rsidRPr="0011677E" w:rsidRDefault="007D11D1" w:rsidP="00BC394C">
            <w:pPr>
              <w:spacing w:before="100" w:line="276" w:lineRule="auto"/>
              <w:jc w:val="center"/>
              <w:rPr>
                <w:rFonts w:ascii="Avenir Next LT Pro" w:hAnsi="Avenir Next LT Pro"/>
                <w:b/>
                <w:bCs/>
              </w:rPr>
            </w:pPr>
            <w:bookmarkStart w:id="2" w:name="_Hlk160531332"/>
            <w:r w:rsidRPr="0011677E">
              <w:rPr>
                <w:rFonts w:ascii="Avenir Next LT Pro" w:hAnsi="Avenir Next LT Pro"/>
                <w:b/>
                <w:bCs/>
              </w:rPr>
              <w:t>CAPÍTULO II</w:t>
            </w:r>
          </w:p>
          <w:p w14:paraId="56333BC1" w14:textId="77777777" w:rsidR="007D11D1" w:rsidRDefault="007D11D1" w:rsidP="00BC394C">
            <w:pPr>
              <w:spacing w:before="100" w:line="276" w:lineRule="auto"/>
              <w:jc w:val="center"/>
              <w:rPr>
                <w:rFonts w:ascii="Avenir Next LT Pro" w:hAnsi="Avenir Next LT Pro"/>
                <w:b/>
                <w:bCs/>
              </w:rPr>
            </w:pPr>
            <w:r w:rsidRPr="0011677E">
              <w:rPr>
                <w:rFonts w:ascii="Avenir Next LT Pro" w:hAnsi="Avenir Next LT Pro"/>
                <w:b/>
                <w:bCs/>
              </w:rPr>
              <w:t>PARLAMENTO DE MUJERES</w:t>
            </w:r>
          </w:p>
          <w:bookmarkEnd w:id="2"/>
          <w:p w14:paraId="3251C339" w14:textId="5AA71090" w:rsidR="007D11D1" w:rsidRPr="0011677E" w:rsidRDefault="007D11D1" w:rsidP="00BC394C">
            <w:pPr>
              <w:spacing w:before="100" w:line="276" w:lineRule="auto"/>
              <w:jc w:val="center"/>
              <w:rPr>
                <w:rFonts w:ascii="Avenir Next LT Pro" w:hAnsi="Avenir Next LT Pro"/>
                <w:b/>
                <w:bCs/>
              </w:rPr>
            </w:pPr>
          </w:p>
        </w:tc>
      </w:tr>
      <w:tr w:rsidR="007D11D1" w:rsidRPr="00CC7D0F" w14:paraId="69178BEC" w14:textId="77777777" w:rsidTr="00B30191">
        <w:tc>
          <w:tcPr>
            <w:tcW w:w="8916" w:type="dxa"/>
          </w:tcPr>
          <w:p w14:paraId="78337AB2" w14:textId="77777777" w:rsidR="007D11D1" w:rsidRDefault="007D11D1" w:rsidP="00BC394C">
            <w:pPr>
              <w:jc w:val="both"/>
              <w:rPr>
                <w:rFonts w:ascii="Avenir Next LT Pro" w:hAnsi="Avenir Next LT Pro"/>
              </w:rPr>
            </w:pPr>
            <w:bookmarkStart w:id="3" w:name="_Hlk160531345"/>
            <w:r w:rsidRPr="00C15841">
              <w:rPr>
                <w:rFonts w:ascii="Avenir Next LT Pro" w:hAnsi="Avenir Next LT Pro"/>
                <w:b/>
                <w:bCs/>
              </w:rPr>
              <w:t>Artículo 10 Nonies.</w:t>
            </w:r>
            <w:r w:rsidRPr="00413DCC">
              <w:rPr>
                <w:rFonts w:ascii="Avenir Next LT Pro" w:hAnsi="Avenir Next LT Pro"/>
              </w:rPr>
              <w:t xml:space="preserve"> Se instituye el Parlamento de Mujeres, el cual deberá </w:t>
            </w:r>
            <w:r>
              <w:rPr>
                <w:rFonts w:ascii="Avenir Next LT Pro" w:hAnsi="Avenir Next LT Pro"/>
              </w:rPr>
              <w:t xml:space="preserve">funcionar acorde a las necesidades legislativas que para tal fin convoque y determine la Presidencia de la Mesa Directiva, en acuerdo con las y los integrantes de la Junta de Gobierno y Coordinación Política. </w:t>
            </w:r>
          </w:p>
          <w:p w14:paraId="69F6FA25" w14:textId="77777777" w:rsidR="007D11D1" w:rsidRPr="00413DCC" w:rsidRDefault="007D11D1" w:rsidP="00BC394C">
            <w:pPr>
              <w:jc w:val="both"/>
              <w:rPr>
                <w:rFonts w:ascii="Avenir Next LT Pro" w:hAnsi="Avenir Next LT Pro"/>
              </w:rPr>
            </w:pPr>
          </w:p>
          <w:p w14:paraId="42E74478" w14:textId="77777777" w:rsidR="007D11D1" w:rsidRDefault="007D11D1" w:rsidP="00BC394C">
            <w:pPr>
              <w:jc w:val="both"/>
              <w:rPr>
                <w:rFonts w:ascii="Avenir Next LT Pro" w:hAnsi="Avenir Next LT Pro"/>
              </w:rPr>
            </w:pPr>
            <w:r>
              <w:rPr>
                <w:rFonts w:ascii="Avenir Next LT Pro" w:hAnsi="Avenir Next LT Pro"/>
              </w:rPr>
              <w:t>El Parlamento de Mujeres, sin perjuicio de lo previsto en este capítulo, t</w:t>
            </w:r>
            <w:r w:rsidRPr="00413DCC">
              <w:rPr>
                <w:rFonts w:ascii="Avenir Next LT Pro" w:hAnsi="Avenir Next LT Pro"/>
              </w:rPr>
              <w:t xml:space="preserve">endrá por objeto </w:t>
            </w:r>
            <w:r>
              <w:rPr>
                <w:rFonts w:ascii="Avenir Next LT Pro" w:hAnsi="Avenir Next LT Pro"/>
              </w:rPr>
              <w:t>opinar, proponer y realizar observaciones, comentarios a través de mesas, talleres, foros y debates parlamentarios que incentiven l</w:t>
            </w:r>
            <w:r w:rsidRPr="00413DCC">
              <w:rPr>
                <w:rFonts w:ascii="Avenir Next LT Pro" w:hAnsi="Avenir Next LT Pro"/>
              </w:rPr>
              <w:t>a participación política de las mujeres</w:t>
            </w:r>
            <w:r>
              <w:rPr>
                <w:rFonts w:ascii="Avenir Next LT Pro" w:hAnsi="Avenir Next LT Pro"/>
              </w:rPr>
              <w:t xml:space="preserve"> en el estudio, análisis </w:t>
            </w:r>
            <w:r w:rsidRPr="00413DCC">
              <w:rPr>
                <w:rFonts w:ascii="Avenir Next LT Pro" w:hAnsi="Avenir Next LT Pro"/>
              </w:rPr>
              <w:t xml:space="preserve">y </w:t>
            </w:r>
            <w:r>
              <w:rPr>
                <w:rFonts w:ascii="Avenir Next LT Pro" w:hAnsi="Avenir Next LT Pro"/>
              </w:rPr>
              <w:t xml:space="preserve">dictaminación de los asuntos relacionados a los derechos de las mujeres, derechos humanos y temas relevantes en dichas materias, así como </w:t>
            </w:r>
            <w:r w:rsidRPr="00413DCC">
              <w:rPr>
                <w:rFonts w:ascii="Avenir Next LT Pro" w:hAnsi="Avenir Next LT Pro"/>
              </w:rPr>
              <w:t>contribuir a la cultura democrática</w:t>
            </w:r>
            <w:r>
              <w:rPr>
                <w:rFonts w:ascii="Avenir Next LT Pro" w:hAnsi="Avenir Next LT Pro"/>
              </w:rPr>
              <w:t xml:space="preserve"> y legislativa </w:t>
            </w:r>
            <w:r w:rsidRPr="00413DCC">
              <w:rPr>
                <w:rFonts w:ascii="Avenir Next LT Pro" w:hAnsi="Avenir Next LT Pro"/>
              </w:rPr>
              <w:t xml:space="preserve">garantizando la inclusión </w:t>
            </w:r>
            <w:r>
              <w:rPr>
                <w:rFonts w:ascii="Avenir Next LT Pro" w:hAnsi="Avenir Next LT Pro"/>
              </w:rPr>
              <w:t xml:space="preserve">real, efectiva y eficaz </w:t>
            </w:r>
            <w:r w:rsidRPr="00413DCC">
              <w:rPr>
                <w:rFonts w:ascii="Avenir Next LT Pro" w:hAnsi="Avenir Next LT Pro"/>
              </w:rPr>
              <w:t xml:space="preserve">de </w:t>
            </w:r>
            <w:r>
              <w:rPr>
                <w:rFonts w:ascii="Avenir Next LT Pro" w:hAnsi="Avenir Next LT Pro"/>
              </w:rPr>
              <w:t xml:space="preserve">las </w:t>
            </w:r>
            <w:r w:rsidRPr="00413DCC">
              <w:rPr>
                <w:rFonts w:ascii="Avenir Next LT Pro" w:hAnsi="Avenir Next LT Pro"/>
              </w:rPr>
              <w:t>mujeres</w:t>
            </w:r>
            <w:r>
              <w:rPr>
                <w:rFonts w:ascii="Avenir Next LT Pro" w:hAnsi="Avenir Next LT Pro"/>
              </w:rPr>
              <w:t xml:space="preserve">. </w:t>
            </w:r>
            <w:r w:rsidRPr="00413DCC">
              <w:rPr>
                <w:rFonts w:ascii="Avenir Next LT Pro" w:hAnsi="Avenir Next LT Pro"/>
              </w:rPr>
              <w:t xml:space="preserve"> </w:t>
            </w:r>
          </w:p>
          <w:p w14:paraId="3D3A8011" w14:textId="77777777" w:rsidR="007D11D1" w:rsidRDefault="007D11D1" w:rsidP="00BC394C">
            <w:pPr>
              <w:jc w:val="both"/>
              <w:rPr>
                <w:rFonts w:ascii="Avenir Next LT Pro" w:hAnsi="Avenir Next LT Pro"/>
              </w:rPr>
            </w:pPr>
          </w:p>
          <w:p w14:paraId="084FE92A" w14:textId="77777777" w:rsidR="007D11D1" w:rsidRDefault="007D11D1" w:rsidP="00BC394C">
            <w:pPr>
              <w:jc w:val="both"/>
              <w:rPr>
                <w:rFonts w:ascii="Avenir Next LT Pro" w:hAnsi="Avenir Next LT Pro"/>
              </w:rPr>
            </w:pPr>
            <w:r w:rsidRPr="00C15841">
              <w:rPr>
                <w:rFonts w:ascii="Avenir Next LT Pro" w:hAnsi="Avenir Next LT Pro"/>
                <w:b/>
                <w:bCs/>
              </w:rPr>
              <w:t>Artículo 10 Decies</w:t>
            </w:r>
            <w:r w:rsidRPr="00413DCC">
              <w:rPr>
                <w:rFonts w:ascii="Avenir Next LT Pro" w:hAnsi="Avenir Next LT Pro"/>
              </w:rPr>
              <w:t>. El Parlamento de Mujeres tendrá los siguientes objetivos:</w:t>
            </w:r>
          </w:p>
          <w:p w14:paraId="7CB0B3B1" w14:textId="77777777" w:rsidR="007D11D1" w:rsidRPr="00413DCC" w:rsidRDefault="007D11D1" w:rsidP="00BC394C">
            <w:pPr>
              <w:jc w:val="both"/>
              <w:rPr>
                <w:rFonts w:ascii="Avenir Next LT Pro" w:hAnsi="Avenir Next LT Pro"/>
              </w:rPr>
            </w:pPr>
          </w:p>
          <w:p w14:paraId="21EA796D" w14:textId="77777777" w:rsidR="007D11D1" w:rsidRPr="00413DCC" w:rsidRDefault="007D11D1" w:rsidP="00BC394C">
            <w:pPr>
              <w:jc w:val="both"/>
              <w:rPr>
                <w:rFonts w:ascii="Avenir Next LT Pro" w:hAnsi="Avenir Next LT Pro"/>
              </w:rPr>
            </w:pPr>
            <w:r w:rsidRPr="0011677E">
              <w:rPr>
                <w:rFonts w:ascii="Avenir Next LT Pro" w:hAnsi="Avenir Next LT Pro"/>
                <w:b/>
                <w:bCs/>
              </w:rPr>
              <w:lastRenderedPageBreak/>
              <w:t>I.</w:t>
            </w:r>
            <w:r w:rsidRPr="00413DCC">
              <w:rPr>
                <w:rFonts w:ascii="Avenir Next LT Pro" w:hAnsi="Avenir Next LT Pro"/>
              </w:rPr>
              <w:t xml:space="preserve"> Promover la participación política de las mujeres</w:t>
            </w:r>
            <w:r>
              <w:rPr>
                <w:rFonts w:ascii="Avenir Next LT Pro" w:hAnsi="Avenir Next LT Pro"/>
              </w:rPr>
              <w:t xml:space="preserve"> en la entidad</w:t>
            </w:r>
            <w:r w:rsidRPr="00413DCC">
              <w:rPr>
                <w:rFonts w:ascii="Avenir Next LT Pro" w:hAnsi="Avenir Next LT Pro"/>
              </w:rPr>
              <w:t>;</w:t>
            </w:r>
          </w:p>
          <w:p w14:paraId="3B410245" w14:textId="77777777" w:rsidR="007D11D1" w:rsidRPr="00413DCC" w:rsidRDefault="007D11D1" w:rsidP="00BC394C">
            <w:pPr>
              <w:jc w:val="both"/>
              <w:rPr>
                <w:rFonts w:ascii="Avenir Next LT Pro" w:hAnsi="Avenir Next LT Pro"/>
              </w:rPr>
            </w:pPr>
            <w:r w:rsidRPr="0011677E">
              <w:rPr>
                <w:rFonts w:ascii="Avenir Next LT Pro" w:hAnsi="Avenir Next LT Pro"/>
                <w:b/>
                <w:bCs/>
              </w:rPr>
              <w:t>II.</w:t>
            </w:r>
            <w:r w:rsidRPr="00413DCC">
              <w:rPr>
                <w:rFonts w:ascii="Avenir Next LT Pro" w:hAnsi="Avenir Next LT Pro"/>
              </w:rPr>
              <w:t xml:space="preserve"> Fortalecer la democracia por medio del diálogo,</w:t>
            </w:r>
            <w:r>
              <w:rPr>
                <w:rFonts w:ascii="Avenir Next LT Pro" w:hAnsi="Avenir Next LT Pro"/>
              </w:rPr>
              <w:t xml:space="preserve"> la pluralidad de ideas,</w:t>
            </w:r>
            <w:r w:rsidRPr="00413DCC">
              <w:rPr>
                <w:rFonts w:ascii="Avenir Next LT Pro" w:hAnsi="Avenir Next LT Pro"/>
              </w:rPr>
              <w:t xml:space="preserve"> la solución pacífica de los conflictos, la construcción de consensos</w:t>
            </w:r>
            <w:r>
              <w:rPr>
                <w:rFonts w:ascii="Avenir Next LT Pro" w:hAnsi="Avenir Next LT Pro"/>
              </w:rPr>
              <w:t xml:space="preserve"> </w:t>
            </w:r>
            <w:r w:rsidRPr="00413DCC">
              <w:rPr>
                <w:rFonts w:ascii="Avenir Next LT Pro" w:hAnsi="Avenir Next LT Pro"/>
              </w:rPr>
              <w:t xml:space="preserve">y la sensibilidad social; </w:t>
            </w:r>
          </w:p>
          <w:p w14:paraId="4800E955" w14:textId="77777777" w:rsidR="007D11D1" w:rsidRPr="00413DCC" w:rsidRDefault="007D11D1" w:rsidP="00BC394C">
            <w:pPr>
              <w:jc w:val="both"/>
              <w:rPr>
                <w:rFonts w:ascii="Avenir Next LT Pro" w:hAnsi="Avenir Next LT Pro"/>
              </w:rPr>
            </w:pPr>
            <w:r w:rsidRPr="0011677E">
              <w:rPr>
                <w:rFonts w:ascii="Avenir Next LT Pro" w:hAnsi="Avenir Next LT Pro"/>
                <w:b/>
                <w:bCs/>
              </w:rPr>
              <w:t>III.</w:t>
            </w:r>
            <w:r w:rsidRPr="00413DCC">
              <w:rPr>
                <w:rFonts w:ascii="Avenir Next LT Pro" w:hAnsi="Avenir Next LT Pro"/>
              </w:rPr>
              <w:t xml:space="preserve"> Vincular a las mujeres </w:t>
            </w:r>
            <w:r>
              <w:rPr>
                <w:rFonts w:ascii="Avenir Next LT Pro" w:hAnsi="Avenir Next LT Pro"/>
              </w:rPr>
              <w:t>de la entidad</w:t>
            </w:r>
            <w:r w:rsidRPr="00413DCC">
              <w:rPr>
                <w:rFonts w:ascii="Avenir Next LT Pro" w:hAnsi="Avenir Next LT Pro"/>
              </w:rPr>
              <w:t xml:space="preserve"> con el Poder Legislativo; </w:t>
            </w:r>
          </w:p>
          <w:p w14:paraId="66043AAB" w14:textId="77777777" w:rsidR="007D11D1" w:rsidRPr="00413DCC" w:rsidRDefault="007D11D1" w:rsidP="00BC394C">
            <w:pPr>
              <w:jc w:val="both"/>
              <w:rPr>
                <w:rFonts w:ascii="Avenir Next LT Pro" w:hAnsi="Avenir Next LT Pro"/>
              </w:rPr>
            </w:pPr>
            <w:r w:rsidRPr="0011677E">
              <w:rPr>
                <w:rFonts w:ascii="Avenir Next LT Pro" w:hAnsi="Avenir Next LT Pro"/>
                <w:b/>
                <w:bCs/>
              </w:rPr>
              <w:t>IV.</w:t>
            </w:r>
            <w:r w:rsidRPr="00413DCC">
              <w:rPr>
                <w:rFonts w:ascii="Avenir Next LT Pro" w:hAnsi="Avenir Next LT Pro"/>
              </w:rPr>
              <w:t xml:space="preserve"> Representar a las mujeres de todos los sectores, asegurando la pluralidad de la participación entre la diversidad de mujeres del estado; </w:t>
            </w:r>
          </w:p>
          <w:p w14:paraId="4B4B9553" w14:textId="77777777" w:rsidR="007D11D1" w:rsidRPr="00413DCC" w:rsidRDefault="007D11D1" w:rsidP="00BC394C">
            <w:pPr>
              <w:jc w:val="both"/>
              <w:rPr>
                <w:rFonts w:ascii="Avenir Next LT Pro" w:hAnsi="Avenir Next LT Pro"/>
              </w:rPr>
            </w:pPr>
            <w:r w:rsidRPr="0011677E">
              <w:rPr>
                <w:rFonts w:ascii="Avenir Next LT Pro" w:hAnsi="Avenir Next LT Pro"/>
                <w:b/>
                <w:bCs/>
              </w:rPr>
              <w:t>V.</w:t>
            </w:r>
            <w:r w:rsidRPr="00413DCC">
              <w:rPr>
                <w:rFonts w:ascii="Avenir Next LT Pro" w:hAnsi="Avenir Next LT Pro"/>
              </w:rPr>
              <w:t xml:space="preserve"> Impulsar la creación, reformas y adiciones a las leyes del Estado por medio de la participaci</w:t>
            </w:r>
            <w:r>
              <w:rPr>
                <w:rFonts w:ascii="Avenir Next LT Pro" w:hAnsi="Avenir Next LT Pro"/>
              </w:rPr>
              <w:t>ón real, efectiva y directa</w:t>
            </w:r>
            <w:r w:rsidRPr="00413DCC">
              <w:rPr>
                <w:rFonts w:ascii="Avenir Next LT Pro" w:hAnsi="Avenir Next LT Pro"/>
              </w:rPr>
              <w:t xml:space="preserve"> de las mujeres parlamentarias</w:t>
            </w:r>
            <w:r>
              <w:rPr>
                <w:rFonts w:ascii="Avenir Next LT Pro" w:hAnsi="Avenir Next LT Pro"/>
              </w:rPr>
              <w:t xml:space="preserve"> en temas legislativos</w:t>
            </w:r>
            <w:r w:rsidRPr="00413DCC">
              <w:rPr>
                <w:rFonts w:ascii="Avenir Next LT Pro" w:hAnsi="Avenir Next LT Pro"/>
              </w:rPr>
              <w:t xml:space="preserve">; </w:t>
            </w:r>
          </w:p>
          <w:p w14:paraId="2DAC7DE0" w14:textId="77777777" w:rsidR="007D11D1" w:rsidRDefault="007D11D1" w:rsidP="00BC394C">
            <w:pPr>
              <w:jc w:val="both"/>
              <w:rPr>
                <w:rFonts w:ascii="Avenir Next LT Pro" w:hAnsi="Avenir Next LT Pro"/>
              </w:rPr>
            </w:pPr>
            <w:r w:rsidRPr="0011677E">
              <w:rPr>
                <w:rFonts w:ascii="Avenir Next LT Pro" w:hAnsi="Avenir Next LT Pro"/>
                <w:b/>
                <w:bCs/>
              </w:rPr>
              <w:t>VI.</w:t>
            </w:r>
            <w:r w:rsidRPr="00413DCC">
              <w:rPr>
                <w:rFonts w:ascii="Avenir Next LT Pro" w:hAnsi="Avenir Next LT Pro"/>
              </w:rPr>
              <w:t xml:space="preserve"> Visibilizar la problemática que enfrentan las mujeres en condiciones de vulnerabilidad.</w:t>
            </w:r>
          </w:p>
          <w:p w14:paraId="4D65C35B" w14:textId="77777777" w:rsidR="007D11D1" w:rsidRPr="00413DCC" w:rsidRDefault="007D11D1" w:rsidP="00BC394C">
            <w:pPr>
              <w:jc w:val="both"/>
              <w:rPr>
                <w:rFonts w:ascii="Avenir Next LT Pro" w:hAnsi="Avenir Next LT Pro"/>
              </w:rPr>
            </w:pPr>
          </w:p>
          <w:p w14:paraId="540450C0" w14:textId="77777777" w:rsidR="007D11D1" w:rsidRDefault="007D11D1" w:rsidP="00BC394C">
            <w:pPr>
              <w:jc w:val="both"/>
              <w:rPr>
                <w:rFonts w:ascii="Avenir Next LT Pro" w:hAnsi="Avenir Next LT Pro"/>
              </w:rPr>
            </w:pPr>
            <w:r w:rsidRPr="00C15841">
              <w:rPr>
                <w:rFonts w:ascii="Avenir Next LT Pro" w:hAnsi="Avenir Next LT Pro"/>
                <w:b/>
                <w:bCs/>
              </w:rPr>
              <w:t>Artículo 10 Undecies.</w:t>
            </w:r>
            <w:r w:rsidRPr="00413DCC">
              <w:rPr>
                <w:rFonts w:ascii="Avenir Next LT Pro" w:hAnsi="Avenir Next LT Pro"/>
              </w:rPr>
              <w:t xml:space="preserve"> El H. Congreso del Estado de </w:t>
            </w:r>
            <w:r>
              <w:rPr>
                <w:rFonts w:ascii="Avenir Next LT Pro" w:hAnsi="Avenir Next LT Pro"/>
              </w:rPr>
              <w:t>Yucatán</w:t>
            </w:r>
            <w:r w:rsidRPr="00413DCC">
              <w:rPr>
                <w:rFonts w:ascii="Avenir Next LT Pro" w:hAnsi="Avenir Next LT Pro"/>
              </w:rPr>
              <w:t xml:space="preserve">, </w:t>
            </w:r>
            <w:r>
              <w:rPr>
                <w:rFonts w:ascii="Avenir Next LT Pro" w:hAnsi="Avenir Next LT Pro"/>
              </w:rPr>
              <w:t xml:space="preserve">a través de las presidencias de las comisiones permanentes de igualdad de género y derechos humanos tendrán la organización y </w:t>
            </w:r>
            <w:r w:rsidRPr="00413DCC">
              <w:rPr>
                <w:rFonts w:ascii="Avenir Next LT Pro" w:hAnsi="Avenir Next LT Pro"/>
              </w:rPr>
              <w:t xml:space="preserve">serán las instancias encargadas de integrar </w:t>
            </w:r>
            <w:r>
              <w:rPr>
                <w:rFonts w:ascii="Avenir Next LT Pro" w:hAnsi="Avenir Next LT Pro"/>
              </w:rPr>
              <w:t xml:space="preserve">todo lo </w:t>
            </w:r>
            <w:bookmarkEnd w:id="3"/>
            <w:r>
              <w:rPr>
                <w:rFonts w:ascii="Avenir Next LT Pro" w:hAnsi="Avenir Next LT Pro"/>
              </w:rPr>
              <w:t>relativo a la difusión, preparación y coordinación de las actividades del Parlamento de Mujeres.</w:t>
            </w:r>
          </w:p>
          <w:p w14:paraId="449AB5A9" w14:textId="77777777" w:rsidR="007D11D1" w:rsidRDefault="007D11D1" w:rsidP="00BC394C">
            <w:pPr>
              <w:jc w:val="both"/>
              <w:rPr>
                <w:rFonts w:ascii="Avenir Next LT Pro" w:hAnsi="Avenir Next LT Pro"/>
              </w:rPr>
            </w:pPr>
          </w:p>
          <w:p w14:paraId="7E37DB0C" w14:textId="77777777" w:rsidR="007D11D1" w:rsidRDefault="007D11D1" w:rsidP="00BC394C">
            <w:pPr>
              <w:jc w:val="both"/>
              <w:rPr>
                <w:rFonts w:ascii="Avenir Next LT Pro" w:hAnsi="Avenir Next LT Pro"/>
              </w:rPr>
            </w:pPr>
            <w:r w:rsidRPr="00413DCC">
              <w:rPr>
                <w:rFonts w:ascii="Avenir Next LT Pro" w:hAnsi="Avenir Next LT Pro"/>
              </w:rPr>
              <w:t xml:space="preserve">Con la finalidad de establecer canales de vinculación interinstitucional que coadyuven en la organización, preparación, promoción y difusión, así como para la realización y el cumplimiento de los objetivos del Parlamento de Mujeres, se podrán establecer acuerdos y convenios de colaboración y difusión con </w:t>
            </w:r>
            <w:r>
              <w:rPr>
                <w:rFonts w:ascii="Avenir Next LT Pro" w:hAnsi="Avenir Next LT Pro"/>
              </w:rPr>
              <w:t xml:space="preserve">los distintos órdenes de gobierno en la entidad, así como </w:t>
            </w:r>
            <w:r w:rsidRPr="00413DCC">
              <w:rPr>
                <w:rFonts w:ascii="Avenir Next LT Pro" w:hAnsi="Avenir Next LT Pro"/>
              </w:rPr>
              <w:t xml:space="preserve">instituciones públicas; educativas, culturales, sociales y demás relacionadas con la naturaleza del mismo para apoyar con la difusión y los procedimientos de registro de las mujeres interesadas en participar </w:t>
            </w:r>
            <w:r>
              <w:rPr>
                <w:rFonts w:ascii="Avenir Next LT Pro" w:hAnsi="Avenir Next LT Pro"/>
              </w:rPr>
              <w:t>en dicho parlamento</w:t>
            </w:r>
            <w:r w:rsidRPr="00413DCC">
              <w:rPr>
                <w:rFonts w:ascii="Avenir Next LT Pro" w:hAnsi="Avenir Next LT Pro"/>
              </w:rPr>
              <w:t>.</w:t>
            </w:r>
          </w:p>
          <w:p w14:paraId="3FDB6694" w14:textId="77777777" w:rsidR="007D11D1" w:rsidRDefault="007D11D1" w:rsidP="00BC394C">
            <w:pPr>
              <w:jc w:val="both"/>
              <w:rPr>
                <w:rFonts w:ascii="Avenir Next LT Pro" w:hAnsi="Avenir Next LT Pro"/>
              </w:rPr>
            </w:pPr>
          </w:p>
          <w:p w14:paraId="5EFB021F" w14:textId="77777777" w:rsidR="007D11D1" w:rsidRDefault="007D11D1" w:rsidP="00BC394C">
            <w:pPr>
              <w:jc w:val="both"/>
              <w:rPr>
                <w:rFonts w:ascii="Avenir Next LT Pro" w:hAnsi="Avenir Next LT Pro"/>
              </w:rPr>
            </w:pPr>
            <w:r>
              <w:rPr>
                <w:rFonts w:ascii="Avenir Next LT Pro" w:hAnsi="Avenir Next LT Pro"/>
              </w:rPr>
              <w:t xml:space="preserve">Para cumplir con lo anterior, las presidencias encargadas dispondrán de todo el apoyo técnico y administrativo del poder legislativo. </w:t>
            </w:r>
          </w:p>
          <w:p w14:paraId="5E8D4E9B" w14:textId="77777777" w:rsidR="007D11D1" w:rsidRDefault="007D11D1" w:rsidP="00BC394C">
            <w:pPr>
              <w:jc w:val="both"/>
              <w:rPr>
                <w:rFonts w:ascii="Avenir Next LT Pro" w:hAnsi="Avenir Next LT Pro"/>
              </w:rPr>
            </w:pPr>
          </w:p>
          <w:p w14:paraId="6E0D6700" w14:textId="77777777" w:rsidR="007D11D1" w:rsidRDefault="007D11D1" w:rsidP="00BC394C">
            <w:pPr>
              <w:jc w:val="both"/>
              <w:rPr>
                <w:rFonts w:ascii="Avenir Next LT Pro" w:hAnsi="Avenir Next LT Pro"/>
              </w:rPr>
            </w:pPr>
            <w:r w:rsidRPr="00C15841">
              <w:rPr>
                <w:rFonts w:ascii="Avenir Next LT Pro" w:hAnsi="Avenir Next LT Pro"/>
                <w:b/>
                <w:bCs/>
              </w:rPr>
              <w:t>Artículo 10 Duodecies.</w:t>
            </w:r>
            <w:r w:rsidRPr="00413DCC">
              <w:rPr>
                <w:rFonts w:ascii="Avenir Next LT Pro" w:hAnsi="Avenir Next LT Pro"/>
              </w:rPr>
              <w:t xml:space="preserve"> El Parlamento de Mujeres se constituirá por </w:t>
            </w:r>
            <w:r>
              <w:rPr>
                <w:rFonts w:ascii="Avenir Next LT Pro" w:hAnsi="Avenir Next LT Pro"/>
              </w:rPr>
              <w:t xml:space="preserve">un número de mujeres igual a </w:t>
            </w:r>
            <w:r w:rsidRPr="00413DCC">
              <w:rPr>
                <w:rFonts w:ascii="Avenir Next LT Pro" w:hAnsi="Avenir Next LT Pro"/>
              </w:rPr>
              <w:t>la totalidad de</w:t>
            </w:r>
            <w:r>
              <w:rPr>
                <w:rFonts w:ascii="Avenir Next LT Pro" w:hAnsi="Avenir Next LT Pro"/>
              </w:rPr>
              <w:t xml:space="preserve"> los</w:t>
            </w:r>
            <w:r w:rsidRPr="00413DCC">
              <w:rPr>
                <w:rFonts w:ascii="Avenir Next LT Pro" w:hAnsi="Avenir Next LT Pro"/>
              </w:rPr>
              <w:t xml:space="preserve"> integrantes de</w:t>
            </w:r>
            <w:r>
              <w:rPr>
                <w:rFonts w:ascii="Avenir Next LT Pro" w:hAnsi="Avenir Next LT Pro"/>
              </w:rPr>
              <w:t>l Pleno de</w:t>
            </w:r>
            <w:r w:rsidRPr="00413DCC">
              <w:rPr>
                <w:rFonts w:ascii="Avenir Next LT Pro" w:hAnsi="Avenir Next LT Pro"/>
              </w:rPr>
              <w:t xml:space="preserve"> la Legislatura</w:t>
            </w:r>
            <w:r>
              <w:rPr>
                <w:rFonts w:ascii="Avenir Next LT Pro" w:hAnsi="Avenir Next LT Pro"/>
              </w:rPr>
              <w:t xml:space="preserve">. </w:t>
            </w:r>
          </w:p>
          <w:p w14:paraId="13354AE9" w14:textId="77777777" w:rsidR="007D11D1" w:rsidRDefault="007D11D1" w:rsidP="00BC394C">
            <w:pPr>
              <w:jc w:val="both"/>
              <w:rPr>
                <w:rFonts w:ascii="Avenir Next LT Pro" w:hAnsi="Avenir Next LT Pro"/>
              </w:rPr>
            </w:pPr>
          </w:p>
          <w:p w14:paraId="7E87934C" w14:textId="3E0AFD45" w:rsidR="007D11D1" w:rsidRDefault="007D11D1" w:rsidP="00BC394C">
            <w:pPr>
              <w:jc w:val="both"/>
              <w:rPr>
                <w:rFonts w:ascii="Avenir Next LT Pro" w:hAnsi="Avenir Next LT Pro"/>
              </w:rPr>
            </w:pPr>
            <w:r>
              <w:rPr>
                <w:rFonts w:ascii="Avenir Next LT Pro" w:hAnsi="Avenir Next LT Pro"/>
              </w:rPr>
              <w:t xml:space="preserve">Las mujeres que participen en el Parlamento de Mujeres, preferentemente, deberán provenir de asociaciones o agrupaciones que destaquen en la defensa y promoción de los derechos de la mujer, las niñas, niños y adolescentes, comunidades, grupos en situación de vulnerabilidad y cualquiera otra rama o materia que le permita contar con conocimientos en temas relativos a paridad de género, derecho electoral, derecho indigenista y acceso a la justicia. </w:t>
            </w:r>
          </w:p>
          <w:p w14:paraId="322AD5D4" w14:textId="77777777" w:rsidR="007D11D1" w:rsidRDefault="007D11D1" w:rsidP="00BC394C">
            <w:pPr>
              <w:jc w:val="both"/>
              <w:rPr>
                <w:rFonts w:ascii="Avenir Next LT Pro" w:hAnsi="Avenir Next LT Pro"/>
              </w:rPr>
            </w:pPr>
          </w:p>
          <w:p w14:paraId="3059EC60" w14:textId="77777777" w:rsidR="007D11D1" w:rsidRDefault="007D11D1" w:rsidP="00BC394C">
            <w:pPr>
              <w:jc w:val="both"/>
              <w:rPr>
                <w:rFonts w:ascii="Avenir Next LT Pro" w:hAnsi="Avenir Next LT Pro"/>
              </w:rPr>
            </w:pPr>
            <w:r>
              <w:rPr>
                <w:rFonts w:ascii="Avenir Next LT Pro" w:hAnsi="Avenir Next LT Pro"/>
              </w:rPr>
              <w:t>Las comisiones permanentes de Igualdad de Género y la de Derechos Humanos, en el mes de septiembre aprobarán y mandarán a publicar una convocatoria cuyo objeto sea convocar a las mujeres, asociaciones y agrupaciones interesadas en integrar el parlamento de mujeres.</w:t>
            </w:r>
          </w:p>
          <w:p w14:paraId="04CDE7DC" w14:textId="77777777" w:rsidR="007D11D1" w:rsidRDefault="007D11D1" w:rsidP="00BC394C">
            <w:pPr>
              <w:jc w:val="both"/>
              <w:rPr>
                <w:rFonts w:ascii="Avenir Next LT Pro" w:hAnsi="Avenir Next LT Pro"/>
              </w:rPr>
            </w:pPr>
          </w:p>
          <w:p w14:paraId="6A449340" w14:textId="77777777" w:rsidR="007D11D1" w:rsidRDefault="007D11D1" w:rsidP="00BC394C">
            <w:pPr>
              <w:jc w:val="both"/>
              <w:rPr>
                <w:rFonts w:ascii="Avenir Next LT Pro" w:hAnsi="Avenir Next LT Pro"/>
              </w:rPr>
            </w:pPr>
            <w:r>
              <w:rPr>
                <w:rFonts w:ascii="Avenir Next LT Pro" w:hAnsi="Avenir Next LT Pro"/>
              </w:rPr>
              <w:t xml:space="preserve">Una vez recibidas las propuestas y solicitudes correspondientes, se elaborará una lista con los mejores perfiles para la aprobación de la Junta de Gobierno y Coordinación Política, la cual, mediante acuerdo lo turnará al Pleno para su aprobación. </w:t>
            </w:r>
          </w:p>
          <w:p w14:paraId="63D1DE28" w14:textId="77777777" w:rsidR="007D11D1" w:rsidRDefault="007D11D1" w:rsidP="00BC394C">
            <w:pPr>
              <w:jc w:val="both"/>
              <w:rPr>
                <w:rFonts w:ascii="Avenir Next LT Pro" w:hAnsi="Avenir Next LT Pro"/>
              </w:rPr>
            </w:pPr>
          </w:p>
          <w:p w14:paraId="0544918E" w14:textId="77777777" w:rsidR="007D11D1" w:rsidRDefault="007D11D1" w:rsidP="00BC394C">
            <w:pPr>
              <w:jc w:val="both"/>
              <w:rPr>
                <w:rFonts w:ascii="Avenir Next LT Pro" w:hAnsi="Avenir Next LT Pro"/>
              </w:rPr>
            </w:pPr>
            <w:r>
              <w:rPr>
                <w:rFonts w:ascii="Avenir Next LT Pro" w:hAnsi="Avenir Next LT Pro"/>
              </w:rPr>
              <w:t>Las mujeres seleccionadas serán denominadas “Mujeres Parlamentarias” e integrarán el Parlamento de Mujeres durante los 3 años de la legislatura.</w:t>
            </w:r>
          </w:p>
          <w:p w14:paraId="3290B314" w14:textId="77777777" w:rsidR="007D11D1" w:rsidRDefault="007D11D1" w:rsidP="00BC394C">
            <w:pPr>
              <w:jc w:val="both"/>
              <w:rPr>
                <w:rFonts w:ascii="Avenir Next LT Pro" w:hAnsi="Avenir Next LT Pro"/>
              </w:rPr>
            </w:pPr>
          </w:p>
          <w:p w14:paraId="7432CC78" w14:textId="77777777" w:rsidR="007D11D1" w:rsidRDefault="007D11D1" w:rsidP="00BC394C">
            <w:pPr>
              <w:jc w:val="both"/>
              <w:rPr>
                <w:rFonts w:ascii="Avenir Next LT Pro" w:hAnsi="Avenir Next LT Pro"/>
              </w:rPr>
            </w:pPr>
            <w:r>
              <w:rPr>
                <w:rFonts w:ascii="Avenir Next LT Pro" w:hAnsi="Avenir Next LT Pro"/>
              </w:rPr>
              <w:t xml:space="preserve">Las integrantes del Parlamento de Mujeres ostentarán un cargo honorífico. </w:t>
            </w:r>
          </w:p>
          <w:p w14:paraId="5BDB1F5D" w14:textId="77777777" w:rsidR="007D11D1" w:rsidRDefault="007D11D1" w:rsidP="00BC394C">
            <w:pPr>
              <w:jc w:val="both"/>
              <w:rPr>
                <w:rFonts w:ascii="Avenir Next LT Pro" w:hAnsi="Avenir Next LT Pro"/>
              </w:rPr>
            </w:pPr>
          </w:p>
          <w:p w14:paraId="004F11B9" w14:textId="77777777" w:rsidR="007D11D1" w:rsidRDefault="007D11D1" w:rsidP="00BC394C">
            <w:pPr>
              <w:jc w:val="both"/>
              <w:rPr>
                <w:rFonts w:ascii="Avenir Next LT Pro" w:hAnsi="Avenir Next LT Pro"/>
              </w:rPr>
            </w:pPr>
            <w:r w:rsidRPr="00C15841">
              <w:rPr>
                <w:rFonts w:ascii="Avenir Next LT Pro" w:hAnsi="Avenir Next LT Pro"/>
                <w:b/>
                <w:bCs/>
              </w:rPr>
              <w:lastRenderedPageBreak/>
              <w:t>Artículo 10. Terdecies.</w:t>
            </w:r>
            <w:r w:rsidRPr="00413DCC">
              <w:rPr>
                <w:rFonts w:ascii="Avenir Next LT Pro" w:hAnsi="Avenir Next LT Pro"/>
              </w:rPr>
              <w:t xml:space="preserve"> El Parlamento de Mujeres se instalará e</w:t>
            </w:r>
            <w:r>
              <w:rPr>
                <w:rFonts w:ascii="Avenir Next LT Pro" w:hAnsi="Avenir Next LT Pro"/>
              </w:rPr>
              <w:t xml:space="preserve">n el mes de octubre correspondiente al primer periodo ordinario de la legislatura, y será convocado en términos del artículo </w:t>
            </w:r>
            <w:r w:rsidRPr="006449F0">
              <w:rPr>
                <w:rFonts w:ascii="Avenir Next LT Pro" w:hAnsi="Avenir Next LT Pro"/>
              </w:rPr>
              <w:t>10 Nonies</w:t>
            </w:r>
            <w:r>
              <w:rPr>
                <w:rFonts w:ascii="Avenir Next LT Pro" w:hAnsi="Avenir Next LT Pro"/>
              </w:rPr>
              <w:t xml:space="preserve">. </w:t>
            </w:r>
          </w:p>
          <w:p w14:paraId="74679F00" w14:textId="77777777" w:rsidR="007D11D1" w:rsidRDefault="007D11D1" w:rsidP="00BC394C">
            <w:pPr>
              <w:jc w:val="both"/>
              <w:rPr>
                <w:rFonts w:ascii="Avenir Next LT Pro" w:hAnsi="Avenir Next LT Pro"/>
              </w:rPr>
            </w:pPr>
          </w:p>
          <w:p w14:paraId="464BB711" w14:textId="77777777" w:rsidR="007D11D1" w:rsidRDefault="007D11D1" w:rsidP="00BC394C">
            <w:pPr>
              <w:jc w:val="both"/>
              <w:rPr>
                <w:rFonts w:ascii="Avenir Next LT Pro" w:hAnsi="Avenir Next LT Pro"/>
              </w:rPr>
            </w:pPr>
            <w:r>
              <w:rPr>
                <w:rFonts w:ascii="Avenir Next LT Pro" w:hAnsi="Avenir Next LT Pro"/>
              </w:rPr>
              <w:t xml:space="preserve">El Parlamento de Mujeres, sin perjuicio del párrafo anterior, podrá realizar juntas de trabajo de manera regular para el cumplimiento de sus objetivos. </w:t>
            </w:r>
          </w:p>
          <w:p w14:paraId="61BAD6F9" w14:textId="77777777" w:rsidR="007D11D1" w:rsidRDefault="007D11D1" w:rsidP="00BC394C">
            <w:pPr>
              <w:jc w:val="both"/>
              <w:rPr>
                <w:rFonts w:ascii="Avenir Next LT Pro" w:hAnsi="Avenir Next LT Pro"/>
              </w:rPr>
            </w:pPr>
          </w:p>
          <w:p w14:paraId="57D5F974" w14:textId="77777777" w:rsidR="007D11D1" w:rsidRDefault="007D11D1" w:rsidP="00BC394C">
            <w:pPr>
              <w:jc w:val="both"/>
              <w:rPr>
                <w:rFonts w:ascii="Avenir Next LT Pro" w:hAnsi="Avenir Next LT Pro"/>
              </w:rPr>
            </w:pPr>
            <w:r w:rsidRPr="00C15841">
              <w:rPr>
                <w:rFonts w:ascii="Avenir Next LT Pro" w:hAnsi="Avenir Next LT Pro"/>
                <w:b/>
                <w:bCs/>
              </w:rPr>
              <w:t>Artículo 10 Quaterdecies.</w:t>
            </w:r>
            <w:r w:rsidRPr="00413DCC">
              <w:rPr>
                <w:rFonts w:ascii="Avenir Next LT Pro" w:hAnsi="Avenir Next LT Pro"/>
              </w:rPr>
              <w:t xml:space="preserve"> </w:t>
            </w:r>
            <w:r>
              <w:rPr>
                <w:rFonts w:ascii="Avenir Next LT Pro" w:hAnsi="Avenir Next LT Pro"/>
              </w:rPr>
              <w:t xml:space="preserve">Una vez instalado el </w:t>
            </w:r>
            <w:r w:rsidRPr="00413DCC">
              <w:rPr>
                <w:rFonts w:ascii="Avenir Next LT Pro" w:hAnsi="Avenir Next LT Pro"/>
              </w:rPr>
              <w:t>Parlamento de Mujeres</w:t>
            </w:r>
            <w:r>
              <w:rPr>
                <w:rFonts w:ascii="Avenir Next LT Pro" w:hAnsi="Avenir Next LT Pro"/>
              </w:rPr>
              <w:t xml:space="preserve">, sus integrantes por mayoría de votos designarán a su presidenta y una vicepresidenta, cuya duración será, en ambos casos, de un año a partir de su nombramiento. </w:t>
            </w:r>
          </w:p>
          <w:p w14:paraId="46CFBFAA" w14:textId="77777777" w:rsidR="007D11D1" w:rsidRDefault="007D11D1" w:rsidP="00BC394C">
            <w:pPr>
              <w:jc w:val="both"/>
              <w:rPr>
                <w:rFonts w:ascii="Avenir Next LT Pro" w:hAnsi="Avenir Next LT Pro"/>
              </w:rPr>
            </w:pPr>
          </w:p>
          <w:p w14:paraId="2AF8C582" w14:textId="77777777" w:rsidR="007D11D1" w:rsidRDefault="007D11D1" w:rsidP="00BC394C">
            <w:pPr>
              <w:jc w:val="both"/>
              <w:rPr>
                <w:rFonts w:ascii="Avenir Next LT Pro" w:hAnsi="Avenir Next LT Pro"/>
              </w:rPr>
            </w:pPr>
            <w:r>
              <w:rPr>
                <w:rFonts w:ascii="Avenir Next LT Pro" w:hAnsi="Avenir Next LT Pro"/>
              </w:rPr>
              <w:t>Quien presida el Parlamento de Mujeres, deberá nombrar a 2 secretarias y 4 vocales para el auxilio sus funciones.</w:t>
            </w:r>
          </w:p>
          <w:p w14:paraId="24BDE385" w14:textId="77777777" w:rsidR="007D11D1" w:rsidRDefault="007D11D1" w:rsidP="00BC394C">
            <w:pPr>
              <w:jc w:val="both"/>
              <w:rPr>
                <w:rFonts w:ascii="Avenir Next LT Pro" w:hAnsi="Avenir Next LT Pro"/>
              </w:rPr>
            </w:pPr>
          </w:p>
          <w:p w14:paraId="23CE303F" w14:textId="77777777" w:rsidR="007D11D1" w:rsidRDefault="007D11D1" w:rsidP="00BC394C">
            <w:pPr>
              <w:jc w:val="both"/>
              <w:rPr>
                <w:rFonts w:ascii="Avenir Next LT Pro" w:hAnsi="Avenir Next LT Pro"/>
              </w:rPr>
            </w:pPr>
            <w:r>
              <w:rPr>
                <w:rFonts w:ascii="Avenir Next LT Pro" w:hAnsi="Avenir Next LT Pro"/>
              </w:rPr>
              <w:t xml:space="preserve">Para la organización y funcionamiento de los trabajos del Parlamento de Mujeres, se estará a lo previsto para el desarrollo las sesiones de las comisiones previstas en esta ley y su reglamento, favoreciendo en todo momento al diálogo, la buena fe y la pluralidad de ideas. </w:t>
            </w:r>
          </w:p>
          <w:p w14:paraId="381DACF1" w14:textId="77777777" w:rsidR="007D11D1" w:rsidRDefault="007D11D1" w:rsidP="00BC394C">
            <w:pPr>
              <w:jc w:val="both"/>
              <w:rPr>
                <w:rFonts w:ascii="Avenir Next LT Pro" w:hAnsi="Avenir Next LT Pro"/>
              </w:rPr>
            </w:pPr>
          </w:p>
          <w:p w14:paraId="65805B09" w14:textId="77777777" w:rsidR="007D11D1" w:rsidRDefault="007D11D1" w:rsidP="00BC394C">
            <w:pPr>
              <w:jc w:val="both"/>
              <w:rPr>
                <w:rFonts w:ascii="Avenir Next LT Pro" w:hAnsi="Avenir Next LT Pro"/>
              </w:rPr>
            </w:pPr>
            <w:r>
              <w:rPr>
                <w:rFonts w:ascii="Avenir Next LT Pro" w:hAnsi="Avenir Next LT Pro"/>
              </w:rPr>
              <w:t xml:space="preserve">La presidenta del Parlamento de Mujeres podrá asistir a las sesiones de las comisiones permanentes o especiales en donde se traten asuntos relativos a los asuntos en los que hayan emitido opiniones u observaciones, pudiendo hacer el uso de la voz en términos del reglamento de esta ley. </w:t>
            </w:r>
          </w:p>
          <w:p w14:paraId="08315F09" w14:textId="77777777" w:rsidR="007D11D1" w:rsidRPr="00CC7D0F" w:rsidRDefault="007D11D1" w:rsidP="00BC394C">
            <w:pPr>
              <w:spacing w:before="100" w:line="276" w:lineRule="auto"/>
              <w:jc w:val="both"/>
              <w:rPr>
                <w:rFonts w:ascii="Calisto MT" w:hAnsi="Calisto MT"/>
                <w:b/>
                <w:bCs/>
                <w:color w:val="002060"/>
              </w:rPr>
            </w:pPr>
          </w:p>
        </w:tc>
      </w:tr>
    </w:tbl>
    <w:bookmarkEnd w:id="1"/>
    <w:p w14:paraId="1D521210" w14:textId="79271343" w:rsidR="00E20800" w:rsidRPr="00A41124" w:rsidRDefault="00E20800" w:rsidP="00E20800">
      <w:pPr>
        <w:jc w:val="center"/>
        <w:rPr>
          <w:rFonts w:ascii="Avenir Next LT Pro" w:eastAsia="Arial" w:hAnsi="Avenir Next LT Pro" w:cs="Arial"/>
          <w:b/>
          <w:bCs/>
          <w:sz w:val="24"/>
          <w:szCs w:val="24"/>
        </w:rPr>
      </w:pPr>
      <w:r w:rsidRPr="00A41124">
        <w:rPr>
          <w:rFonts w:ascii="Avenir Next LT Pro" w:eastAsia="Arial" w:hAnsi="Avenir Next LT Pro" w:cs="Arial"/>
          <w:b/>
          <w:bCs/>
          <w:sz w:val="24"/>
          <w:szCs w:val="24"/>
        </w:rPr>
        <w:lastRenderedPageBreak/>
        <w:t>Artículos transitorios.</w:t>
      </w:r>
    </w:p>
    <w:p w14:paraId="5AEB5047" w14:textId="252B44BC" w:rsidR="003E5210" w:rsidRPr="00A41124" w:rsidRDefault="003E5210" w:rsidP="003E5210">
      <w:pPr>
        <w:rPr>
          <w:rFonts w:ascii="Avenir Next LT Pro" w:eastAsia="Arial" w:hAnsi="Avenir Next LT Pro" w:cs="Arial"/>
          <w:b/>
          <w:bCs/>
          <w:sz w:val="24"/>
          <w:szCs w:val="24"/>
        </w:rPr>
      </w:pPr>
      <w:r w:rsidRPr="00A41124">
        <w:rPr>
          <w:rFonts w:ascii="Avenir Next LT Pro" w:eastAsia="Arial" w:hAnsi="Avenir Next LT Pro" w:cs="Arial"/>
          <w:b/>
          <w:bCs/>
          <w:sz w:val="24"/>
          <w:szCs w:val="24"/>
        </w:rPr>
        <w:t>Entrada en vigor</w:t>
      </w:r>
    </w:p>
    <w:p w14:paraId="708BB366" w14:textId="07F8AC5A" w:rsidR="00E20800" w:rsidRPr="00A41124" w:rsidRDefault="00E20800" w:rsidP="00E20800">
      <w:pPr>
        <w:spacing w:after="0" w:line="240" w:lineRule="auto"/>
        <w:jc w:val="both"/>
        <w:rPr>
          <w:rFonts w:ascii="Avenir Next LT Pro" w:eastAsia="Arial" w:hAnsi="Avenir Next LT Pro" w:cs="Arial"/>
          <w:sz w:val="24"/>
          <w:szCs w:val="24"/>
        </w:rPr>
      </w:pPr>
      <w:r w:rsidRPr="00A41124">
        <w:rPr>
          <w:rFonts w:ascii="Avenir Next LT Pro" w:eastAsia="Arial" w:hAnsi="Avenir Next LT Pro" w:cs="Arial"/>
          <w:b/>
          <w:bCs/>
          <w:sz w:val="24"/>
          <w:szCs w:val="24"/>
        </w:rPr>
        <w:t>Artículo primero.</w:t>
      </w:r>
      <w:r w:rsidRPr="00A41124">
        <w:rPr>
          <w:rFonts w:ascii="Avenir Next LT Pro" w:eastAsia="Arial" w:hAnsi="Avenir Next LT Pro" w:cs="Arial"/>
          <w:sz w:val="24"/>
          <w:szCs w:val="24"/>
        </w:rPr>
        <w:t xml:space="preserve"> El presente decreto entrará en vigor al día siguiente de su publicación en el Diario Oficial del Gobierno del Estado de Yucatán. </w:t>
      </w:r>
    </w:p>
    <w:p w14:paraId="69F8BA2E" w14:textId="060B6D7A" w:rsidR="003E5210" w:rsidRPr="00A41124" w:rsidRDefault="003E5210" w:rsidP="00E20800">
      <w:pPr>
        <w:spacing w:after="0" w:line="240" w:lineRule="auto"/>
        <w:jc w:val="both"/>
        <w:rPr>
          <w:rFonts w:ascii="Avenir Next LT Pro" w:eastAsia="Arial" w:hAnsi="Avenir Next LT Pro" w:cs="Arial"/>
          <w:b/>
          <w:bCs/>
          <w:sz w:val="24"/>
          <w:szCs w:val="24"/>
        </w:rPr>
      </w:pPr>
    </w:p>
    <w:p w14:paraId="1A9A4FA0" w14:textId="77777777" w:rsidR="00A41124" w:rsidRPr="00A41124" w:rsidRDefault="00A41124" w:rsidP="00A41124">
      <w:pPr>
        <w:spacing w:after="0" w:line="240" w:lineRule="auto"/>
        <w:jc w:val="both"/>
        <w:rPr>
          <w:rFonts w:ascii="Avenir Next LT Pro" w:eastAsia="Arial" w:hAnsi="Avenir Next LT Pro" w:cs="Arial"/>
          <w:b/>
          <w:bCs/>
          <w:sz w:val="24"/>
          <w:szCs w:val="24"/>
        </w:rPr>
      </w:pPr>
      <w:r w:rsidRPr="00A41124">
        <w:rPr>
          <w:rFonts w:ascii="Avenir Next LT Pro" w:eastAsia="Arial" w:hAnsi="Avenir Next LT Pro" w:cs="Arial"/>
          <w:b/>
          <w:bCs/>
          <w:sz w:val="24"/>
          <w:szCs w:val="24"/>
        </w:rPr>
        <w:t>Derogación normativa</w:t>
      </w:r>
    </w:p>
    <w:p w14:paraId="3A6E3163" w14:textId="77777777" w:rsidR="00E20800" w:rsidRPr="00A41124" w:rsidRDefault="00E20800" w:rsidP="00E20800">
      <w:pPr>
        <w:spacing w:after="0" w:line="240" w:lineRule="auto"/>
        <w:jc w:val="both"/>
        <w:rPr>
          <w:rFonts w:ascii="Avenir Next LT Pro" w:eastAsia="Arial" w:hAnsi="Avenir Next LT Pro" w:cs="Arial"/>
          <w:sz w:val="24"/>
          <w:szCs w:val="24"/>
        </w:rPr>
      </w:pPr>
    </w:p>
    <w:p w14:paraId="06E3B33E" w14:textId="2D545AF1" w:rsidR="00E20800" w:rsidRPr="00A41124" w:rsidRDefault="00E20800" w:rsidP="00E20800">
      <w:pPr>
        <w:spacing w:after="0" w:line="240" w:lineRule="auto"/>
        <w:jc w:val="both"/>
        <w:rPr>
          <w:rFonts w:ascii="Avenir Next LT Pro" w:eastAsia="Arial" w:hAnsi="Avenir Next LT Pro" w:cs="Arial"/>
          <w:sz w:val="24"/>
          <w:szCs w:val="24"/>
        </w:rPr>
      </w:pPr>
      <w:r w:rsidRPr="00A41124">
        <w:rPr>
          <w:rFonts w:ascii="Avenir Next LT Pro" w:eastAsia="Arial" w:hAnsi="Avenir Next LT Pro" w:cs="Arial"/>
          <w:b/>
          <w:bCs/>
          <w:sz w:val="24"/>
          <w:szCs w:val="24"/>
        </w:rPr>
        <w:t>Artículo segundo.</w:t>
      </w:r>
      <w:r w:rsidRPr="00A41124">
        <w:rPr>
          <w:rFonts w:ascii="Avenir Next LT Pro" w:eastAsia="Arial" w:hAnsi="Avenir Next LT Pro" w:cs="Arial"/>
          <w:sz w:val="24"/>
          <w:szCs w:val="24"/>
        </w:rPr>
        <w:t xml:space="preserve"> Se derogan todas las disposiciones de igual o menor rango que se opongan al contenido del presente decreto. </w:t>
      </w:r>
    </w:p>
    <w:p w14:paraId="686016C1" w14:textId="6D59ED24" w:rsidR="00E20800" w:rsidRPr="00A41124" w:rsidRDefault="00E20800" w:rsidP="00E20800">
      <w:pPr>
        <w:jc w:val="both"/>
        <w:rPr>
          <w:rFonts w:ascii="Avenir Next LT Pro" w:eastAsia="Arial" w:hAnsi="Avenir Next LT Pro" w:cs="Arial"/>
          <w:sz w:val="24"/>
          <w:szCs w:val="24"/>
        </w:rPr>
      </w:pPr>
    </w:p>
    <w:p w14:paraId="4955E405" w14:textId="2B93C232" w:rsidR="00E20800" w:rsidRPr="00A41124" w:rsidRDefault="00E20800" w:rsidP="00E20800">
      <w:pPr>
        <w:jc w:val="center"/>
        <w:rPr>
          <w:rFonts w:ascii="Avenir Next LT Pro" w:eastAsia="Arial" w:hAnsi="Avenir Next LT Pro" w:cs="Arial"/>
          <w:sz w:val="24"/>
          <w:szCs w:val="24"/>
        </w:rPr>
      </w:pPr>
      <w:r w:rsidRPr="00A41124">
        <w:rPr>
          <w:rFonts w:ascii="Avenir Next LT Pro" w:eastAsia="Arial" w:hAnsi="Avenir Next LT Pro" w:cs="Arial"/>
          <w:sz w:val="24"/>
          <w:szCs w:val="24"/>
        </w:rPr>
        <w:t xml:space="preserve">Protesto lo necesario en la Ciudad de Mérida, Yucatán, México a </w:t>
      </w:r>
      <w:r w:rsidR="00A41124">
        <w:rPr>
          <w:rFonts w:ascii="Avenir Next LT Pro" w:eastAsia="Arial" w:hAnsi="Avenir Next LT Pro" w:cs="Arial"/>
          <w:sz w:val="24"/>
          <w:szCs w:val="24"/>
        </w:rPr>
        <w:t>28</w:t>
      </w:r>
      <w:r w:rsidRPr="00A41124">
        <w:rPr>
          <w:rFonts w:ascii="Avenir Next LT Pro" w:eastAsia="Arial" w:hAnsi="Avenir Next LT Pro" w:cs="Arial"/>
          <w:sz w:val="24"/>
          <w:szCs w:val="24"/>
        </w:rPr>
        <w:t xml:space="preserve"> de </w:t>
      </w:r>
      <w:r w:rsidR="003114E0" w:rsidRPr="00A41124">
        <w:rPr>
          <w:rFonts w:ascii="Avenir Next LT Pro" w:eastAsia="Arial" w:hAnsi="Avenir Next LT Pro" w:cs="Arial"/>
          <w:sz w:val="24"/>
          <w:szCs w:val="24"/>
        </w:rPr>
        <w:t xml:space="preserve">febrero de </w:t>
      </w:r>
      <w:r w:rsidRPr="00A41124">
        <w:rPr>
          <w:rFonts w:ascii="Avenir Next LT Pro" w:eastAsia="Arial" w:hAnsi="Avenir Next LT Pro" w:cs="Arial"/>
          <w:sz w:val="24"/>
          <w:szCs w:val="24"/>
        </w:rPr>
        <w:t>202</w:t>
      </w:r>
      <w:r w:rsidR="003114E0" w:rsidRPr="00A41124">
        <w:rPr>
          <w:rFonts w:ascii="Avenir Next LT Pro" w:eastAsia="Arial" w:hAnsi="Avenir Next LT Pro" w:cs="Arial"/>
          <w:sz w:val="24"/>
          <w:szCs w:val="24"/>
        </w:rPr>
        <w:t>4</w:t>
      </w:r>
      <w:r w:rsidRPr="00A41124">
        <w:rPr>
          <w:rFonts w:ascii="Avenir Next LT Pro" w:eastAsia="Arial" w:hAnsi="Avenir Next LT Pro" w:cs="Arial"/>
          <w:sz w:val="24"/>
          <w:szCs w:val="24"/>
        </w:rPr>
        <w:t>.</w:t>
      </w:r>
    </w:p>
    <w:tbl>
      <w:tblPr>
        <w:tblW w:w="8828" w:type="dxa"/>
        <w:jc w:val="center"/>
        <w:tblLayout w:type="fixed"/>
        <w:tblLook w:val="0400" w:firstRow="0" w:lastRow="0" w:firstColumn="0" w:lastColumn="0" w:noHBand="0" w:noVBand="1"/>
      </w:tblPr>
      <w:tblGrid>
        <w:gridCol w:w="8828"/>
      </w:tblGrid>
      <w:tr w:rsidR="00E20800" w:rsidRPr="00A41124" w14:paraId="0C2AFD76" w14:textId="77777777" w:rsidTr="00C31E72">
        <w:trPr>
          <w:jc w:val="center"/>
        </w:trPr>
        <w:tc>
          <w:tcPr>
            <w:tcW w:w="8828" w:type="dxa"/>
            <w:shd w:val="clear" w:color="auto" w:fill="auto"/>
          </w:tcPr>
          <w:p w14:paraId="7F1981F5" w14:textId="77777777" w:rsidR="00E20800" w:rsidRPr="00A41124" w:rsidRDefault="00E20800" w:rsidP="00C31E72">
            <w:pPr>
              <w:spacing w:after="0" w:line="240" w:lineRule="auto"/>
              <w:jc w:val="center"/>
              <w:rPr>
                <w:rFonts w:ascii="Avenir Next LT Pro" w:eastAsia="Arial" w:hAnsi="Avenir Next LT Pro" w:cs="Arial"/>
                <w:sz w:val="24"/>
                <w:szCs w:val="24"/>
              </w:rPr>
            </w:pPr>
          </w:p>
          <w:p w14:paraId="109B94A9" w14:textId="77777777" w:rsidR="00E20800" w:rsidRPr="00A41124" w:rsidRDefault="00E20800" w:rsidP="00C31E72">
            <w:pPr>
              <w:spacing w:after="0" w:line="240" w:lineRule="auto"/>
              <w:jc w:val="center"/>
              <w:rPr>
                <w:rFonts w:ascii="Avenir Next LT Pro" w:eastAsia="Arial" w:hAnsi="Avenir Next LT Pro" w:cs="Arial"/>
                <w:sz w:val="24"/>
                <w:szCs w:val="24"/>
              </w:rPr>
            </w:pPr>
            <w:bookmarkStart w:id="4" w:name="_gjdgxs" w:colFirst="0" w:colLast="0"/>
            <w:bookmarkEnd w:id="4"/>
          </w:p>
          <w:p w14:paraId="3BA2C63A" w14:textId="77777777" w:rsidR="00E20800" w:rsidRPr="00A41124" w:rsidRDefault="00E20800" w:rsidP="00C31E72">
            <w:pPr>
              <w:spacing w:after="0" w:line="240" w:lineRule="auto"/>
              <w:jc w:val="center"/>
              <w:rPr>
                <w:rFonts w:ascii="Avenir Next LT Pro" w:eastAsia="Arial" w:hAnsi="Avenir Next LT Pro" w:cs="Arial"/>
                <w:b/>
                <w:bCs/>
                <w:sz w:val="24"/>
                <w:szCs w:val="24"/>
              </w:rPr>
            </w:pPr>
            <w:r w:rsidRPr="00A41124">
              <w:rPr>
                <w:rFonts w:ascii="Avenir Next LT Pro" w:eastAsia="Arial" w:hAnsi="Avenir Next LT Pro" w:cs="Arial"/>
                <w:b/>
                <w:bCs/>
                <w:sz w:val="24"/>
                <w:szCs w:val="24"/>
              </w:rPr>
              <w:t>DIPUTADA FABIOLA LOEZA NOVELO.</w:t>
            </w:r>
          </w:p>
          <w:p w14:paraId="6E9B66B3" w14:textId="77777777" w:rsidR="00E20800" w:rsidRPr="00A41124" w:rsidRDefault="00E20800" w:rsidP="00C31E72">
            <w:pPr>
              <w:spacing w:after="0" w:line="240" w:lineRule="auto"/>
              <w:jc w:val="center"/>
              <w:rPr>
                <w:rFonts w:ascii="Avenir Next LT Pro" w:eastAsia="Arial" w:hAnsi="Avenir Next LT Pro" w:cs="Arial"/>
                <w:sz w:val="24"/>
                <w:szCs w:val="24"/>
              </w:rPr>
            </w:pPr>
          </w:p>
          <w:p w14:paraId="5ABFD3BE" w14:textId="77777777" w:rsidR="00E20800" w:rsidRPr="00A41124" w:rsidRDefault="00E20800" w:rsidP="00C31E72">
            <w:pPr>
              <w:spacing w:after="0" w:line="240" w:lineRule="auto"/>
              <w:jc w:val="center"/>
              <w:rPr>
                <w:rFonts w:ascii="Avenir Next LT Pro" w:eastAsia="Arial" w:hAnsi="Avenir Next LT Pro" w:cs="Arial"/>
                <w:sz w:val="24"/>
                <w:szCs w:val="24"/>
              </w:rPr>
            </w:pPr>
            <w:r w:rsidRPr="00A41124">
              <w:rPr>
                <w:rFonts w:ascii="Avenir Next LT Pro" w:eastAsia="Arial" w:hAnsi="Avenir Next LT Pro" w:cs="Arial"/>
                <w:sz w:val="24"/>
                <w:szCs w:val="24"/>
              </w:rPr>
              <w:t>INTEGRANTE DE LA LXIII LEGISLATURA LOCAL DEL CONGRESO DEL ESTADO DE YUCATÁN.</w:t>
            </w:r>
          </w:p>
        </w:tc>
      </w:tr>
    </w:tbl>
    <w:p w14:paraId="36383646" w14:textId="77777777" w:rsidR="004A2156" w:rsidRPr="00E20800" w:rsidRDefault="004A2156" w:rsidP="004A2156">
      <w:pPr>
        <w:jc w:val="both"/>
        <w:rPr>
          <w:rFonts w:ascii="Calisto MT" w:eastAsia="Arial" w:hAnsi="Calisto MT" w:cs="Arial"/>
          <w:sz w:val="24"/>
          <w:szCs w:val="24"/>
        </w:rPr>
      </w:pPr>
      <w:bookmarkStart w:id="5" w:name="_GoBack"/>
      <w:bookmarkEnd w:id="5"/>
    </w:p>
    <w:sectPr w:rsidR="004A2156" w:rsidRPr="00E20800" w:rsidSect="003114E0">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953BA" w14:textId="77777777" w:rsidR="00820072" w:rsidRDefault="00820072" w:rsidP="00D4623C">
      <w:pPr>
        <w:spacing w:after="0" w:line="240" w:lineRule="auto"/>
      </w:pPr>
      <w:r>
        <w:separator/>
      </w:r>
    </w:p>
  </w:endnote>
  <w:endnote w:type="continuationSeparator" w:id="0">
    <w:p w14:paraId="4E96ABAD" w14:textId="77777777" w:rsidR="00820072" w:rsidRDefault="00820072" w:rsidP="00D46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Condensed">
    <w:altName w:val="Arial"/>
    <w:charset w:val="00"/>
    <w:family w:val="swiss"/>
    <w:pitch w:val="variable"/>
    <w:sig w:usb0="00000001" w:usb1="00000000" w:usb2="00000000" w:usb3="00000000" w:csb0="0000000F" w:csb1="00000000"/>
  </w:font>
  <w:font w:name="Avenir Next LT Pro">
    <w:altName w:val="Arial"/>
    <w:charset w:val="00"/>
    <w:family w:val="swiss"/>
    <w:pitch w:val="variable"/>
    <w:sig w:usb0="00000001" w:usb1="5000204A" w:usb2="00000000" w:usb3="00000000" w:csb0="00000093" w:csb1="00000000"/>
  </w:font>
  <w:font w:name="P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510A0" w14:textId="77777777" w:rsidR="00B30191" w:rsidRDefault="00B3019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sto MT" w:hAnsi="Calisto MT"/>
        <w:i/>
        <w:iCs/>
        <w:sz w:val="16"/>
        <w:szCs w:val="16"/>
      </w:rPr>
      <w:id w:val="-829742330"/>
      <w:docPartObj>
        <w:docPartGallery w:val="Page Numbers (Bottom of Page)"/>
        <w:docPartUnique/>
      </w:docPartObj>
    </w:sdtPr>
    <w:sdtEndPr>
      <w:rPr>
        <w:rFonts w:ascii="Calibri" w:hAnsi="Calibri"/>
        <w:i w:val="0"/>
        <w:iCs w:val="0"/>
        <w:sz w:val="22"/>
        <w:szCs w:val="22"/>
      </w:rPr>
    </w:sdtEndPr>
    <w:sdtContent>
      <w:p w14:paraId="1077ED31" w14:textId="608DE22D" w:rsidR="009C64EF" w:rsidRPr="003B1A6C" w:rsidRDefault="009C64EF" w:rsidP="003114E0">
        <w:pPr>
          <w:pStyle w:val="Piedepgina"/>
          <w:jc w:val="both"/>
          <w:rPr>
            <w:rFonts w:ascii="Calisto MT" w:hAnsi="Calisto MT"/>
            <w:i/>
            <w:iCs/>
            <w:sz w:val="14"/>
            <w:szCs w:val="14"/>
          </w:rPr>
        </w:pPr>
        <w:r w:rsidRPr="003B1A6C">
          <w:rPr>
            <w:rFonts w:ascii="Calisto MT" w:hAnsi="Calisto MT"/>
            <w:i/>
            <w:iCs/>
            <w:sz w:val="14"/>
            <w:szCs w:val="14"/>
          </w:rPr>
          <w:t xml:space="preserve">La presente hoja pertenece a la iniciativa por la que se reforma la Ley de Gobierno del Poder Legislativo del Estado en materia de creación del Parlamento de Mujeres, presentada por la Diputada Fabiola Loeza Novelo. </w:t>
        </w:r>
      </w:p>
      <w:p w14:paraId="0832454D" w14:textId="45A22728" w:rsidR="009C64EF" w:rsidRDefault="009C64EF">
        <w:pPr>
          <w:pStyle w:val="Piedepgina"/>
          <w:jc w:val="center"/>
        </w:pPr>
        <w:r>
          <w:fldChar w:fldCharType="begin"/>
        </w:r>
        <w:r>
          <w:instrText>PAGE   \* MERGEFORMAT</w:instrText>
        </w:r>
        <w:r>
          <w:fldChar w:fldCharType="separate"/>
        </w:r>
        <w:r w:rsidR="000664E9" w:rsidRPr="000664E9">
          <w:rPr>
            <w:noProof/>
            <w:lang w:val="es-ES"/>
          </w:rPr>
          <w:t>1</w:t>
        </w:r>
        <w:r>
          <w:fldChar w:fldCharType="end"/>
        </w:r>
      </w:p>
    </w:sdtContent>
  </w:sdt>
  <w:p w14:paraId="7DD1E012" w14:textId="77777777" w:rsidR="009C64EF" w:rsidRDefault="009C64E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C35EF" w14:textId="77777777" w:rsidR="00B30191" w:rsidRDefault="00B301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1B0E2" w14:textId="77777777" w:rsidR="00820072" w:rsidRDefault="00820072" w:rsidP="00D4623C">
      <w:pPr>
        <w:spacing w:after="0" w:line="240" w:lineRule="auto"/>
      </w:pPr>
      <w:r>
        <w:separator/>
      </w:r>
    </w:p>
  </w:footnote>
  <w:footnote w:type="continuationSeparator" w:id="0">
    <w:p w14:paraId="1D44FAA4" w14:textId="77777777" w:rsidR="00820072" w:rsidRDefault="00820072" w:rsidP="00D4623C">
      <w:pPr>
        <w:spacing w:after="0" w:line="240" w:lineRule="auto"/>
      </w:pPr>
      <w:r>
        <w:continuationSeparator/>
      </w:r>
    </w:p>
  </w:footnote>
  <w:footnote w:id="1">
    <w:p w14:paraId="5C4216D5" w14:textId="0961190C" w:rsidR="009C64EF" w:rsidRDefault="009C64EF">
      <w:pPr>
        <w:pStyle w:val="Textonotapie"/>
      </w:pPr>
      <w:r>
        <w:rPr>
          <w:rStyle w:val="Refdenotaalpie"/>
        </w:rPr>
        <w:footnoteRef/>
      </w:r>
      <w:r>
        <w:t xml:space="preserve"> </w:t>
      </w:r>
      <w:r w:rsidRPr="00E046AD">
        <w:rPr>
          <w:rFonts w:ascii="Calisto MT" w:eastAsia="Arial" w:hAnsi="Calisto MT" w:cs="Arial"/>
          <w:i/>
          <w:iCs/>
          <w:sz w:val="16"/>
          <w:szCs w:val="16"/>
        </w:rPr>
        <w:t>https://lac.unwomen.org/es/donde-estamos/mexico</w:t>
      </w:r>
    </w:p>
  </w:footnote>
  <w:footnote w:id="2">
    <w:p w14:paraId="01A348CC" w14:textId="111F17A9" w:rsidR="009C64EF" w:rsidRDefault="009C64EF">
      <w:pPr>
        <w:pStyle w:val="Textonotapie"/>
      </w:pPr>
      <w:r>
        <w:rPr>
          <w:rStyle w:val="Refdenotaalpie"/>
        </w:rPr>
        <w:footnoteRef/>
      </w:r>
      <w:r>
        <w:t xml:space="preserve"> </w:t>
      </w:r>
      <w:r w:rsidRPr="00997219">
        <w:rPr>
          <w:rFonts w:ascii="Calisto MT" w:eastAsia="Arial" w:hAnsi="Calisto MT" w:cs="Arial"/>
          <w:i/>
          <w:iCs/>
          <w:sz w:val="16"/>
          <w:szCs w:val="16"/>
        </w:rPr>
        <w:t>https://www.inegi.org.mx/contenidos/saladeprensa/aproposito/2023/EAP_8M2023.pdf</w:t>
      </w:r>
    </w:p>
  </w:footnote>
  <w:footnote w:id="3">
    <w:p w14:paraId="286C8779" w14:textId="509C52F9" w:rsidR="009C64EF" w:rsidRDefault="009C64EF">
      <w:pPr>
        <w:pStyle w:val="Textonotapie"/>
      </w:pPr>
      <w:r>
        <w:rPr>
          <w:rStyle w:val="Refdenotaalpie"/>
        </w:rPr>
        <w:footnoteRef/>
      </w:r>
      <w:r>
        <w:t xml:space="preserve"> </w:t>
      </w:r>
      <w:r w:rsidRPr="00E371BC">
        <w:rPr>
          <w:rFonts w:ascii="Calisto MT" w:eastAsia="Arial" w:hAnsi="Calisto MT" w:cs="Arial"/>
          <w:i/>
          <w:iCs/>
          <w:sz w:val="16"/>
          <w:szCs w:val="16"/>
        </w:rPr>
        <w:t>https://cuentame.inegi.org.mx/monografias/informacion/yuc/poblacion/default.aspx</w:t>
      </w:r>
    </w:p>
  </w:footnote>
  <w:footnote w:id="4">
    <w:p w14:paraId="762DA17F" w14:textId="3D58A2E9" w:rsidR="009C64EF" w:rsidRDefault="009C64EF">
      <w:pPr>
        <w:pStyle w:val="Textonotapie"/>
      </w:pPr>
      <w:r>
        <w:rPr>
          <w:rStyle w:val="Refdenotaalpie"/>
        </w:rPr>
        <w:footnoteRef/>
      </w:r>
      <w:r>
        <w:t xml:space="preserve"> </w:t>
      </w:r>
      <w:r w:rsidRPr="00E371BC">
        <w:rPr>
          <w:rFonts w:ascii="Calisto MT" w:eastAsia="Arial" w:hAnsi="Calisto MT" w:cs="Arial"/>
          <w:i/>
          <w:iCs/>
          <w:sz w:val="16"/>
          <w:szCs w:val="16"/>
        </w:rPr>
        <w:t>https://www.economia.gob.mx/datamexico/es/profile/geo/yucatan-yu?redirect=true</w:t>
      </w:r>
    </w:p>
  </w:footnote>
  <w:footnote w:id="5">
    <w:p w14:paraId="0C254A61" w14:textId="77777777" w:rsidR="009C64EF" w:rsidRPr="00F54A17" w:rsidRDefault="009C64EF" w:rsidP="00025D98">
      <w:pPr>
        <w:pStyle w:val="Textonotapie"/>
        <w:rPr>
          <w:rFonts w:ascii="Calisto MT" w:eastAsia="Arial" w:hAnsi="Calisto MT" w:cs="Arial"/>
          <w:i/>
          <w:iCs/>
          <w:sz w:val="16"/>
          <w:szCs w:val="16"/>
        </w:rPr>
      </w:pPr>
      <w:r>
        <w:rPr>
          <w:rStyle w:val="Refdenotaalpie"/>
        </w:rPr>
        <w:footnoteRef/>
      </w:r>
      <w:r>
        <w:t xml:space="preserve"> </w:t>
      </w:r>
      <w:r w:rsidRPr="00F54A17">
        <w:rPr>
          <w:rFonts w:ascii="Calisto MT" w:eastAsia="Arial" w:hAnsi="Calisto MT" w:cs="Arial"/>
          <w:i/>
          <w:iCs/>
          <w:sz w:val="16"/>
          <w:szCs w:val="16"/>
        </w:rPr>
        <w:t xml:space="preserve">Las Mujeres en Yucatán. Estadísticas sobre desigualdad de género y violencia contra las mujeres. INEGI, México, 2008. </w:t>
      </w:r>
    </w:p>
  </w:footnote>
  <w:footnote w:id="6">
    <w:p w14:paraId="6D58F04F" w14:textId="77777777" w:rsidR="009C64EF" w:rsidRPr="004A10DC" w:rsidRDefault="009C64EF" w:rsidP="004A10DC">
      <w:pPr>
        <w:spacing w:after="0" w:line="276" w:lineRule="auto"/>
        <w:jc w:val="both"/>
        <w:rPr>
          <w:rFonts w:ascii="Calisto MT" w:eastAsia="Arial" w:hAnsi="Calisto MT" w:cs="Arial"/>
          <w:i/>
          <w:iCs/>
          <w:sz w:val="16"/>
          <w:szCs w:val="16"/>
        </w:rPr>
      </w:pPr>
      <w:r>
        <w:rPr>
          <w:rStyle w:val="Refdenotaalpie"/>
        </w:rPr>
        <w:footnoteRef/>
      </w:r>
      <w:r>
        <w:t xml:space="preserve"> </w:t>
      </w:r>
      <w:r w:rsidRPr="004A10DC">
        <w:rPr>
          <w:rFonts w:ascii="Calisto MT" w:eastAsia="Arial" w:hAnsi="Calisto MT" w:cs="Arial"/>
          <w:i/>
          <w:iCs/>
          <w:sz w:val="16"/>
          <w:szCs w:val="16"/>
        </w:rPr>
        <w:t>Oficina del Informe Nacional sobre Desarrollo Humano, PNUD-México. Informe sobre Desarrollo Humano, México 2006-2007. Apéndice 2006, parte 1. PNUD (2006)</w:t>
      </w:r>
    </w:p>
    <w:p w14:paraId="480D97B2" w14:textId="0807FAB2" w:rsidR="009C64EF" w:rsidRDefault="009C64EF">
      <w:pPr>
        <w:pStyle w:val="Textonotapie"/>
      </w:pPr>
    </w:p>
  </w:footnote>
  <w:footnote w:id="7">
    <w:p w14:paraId="75F9A5FF" w14:textId="6023EB7A" w:rsidR="009C64EF" w:rsidRPr="00D934DA" w:rsidRDefault="009C64EF" w:rsidP="00D934DA">
      <w:pPr>
        <w:pStyle w:val="Textonotapie"/>
        <w:jc w:val="both"/>
        <w:rPr>
          <w:rFonts w:ascii="Calisto MT" w:eastAsia="Arial" w:hAnsi="Calisto MT" w:cs="Arial"/>
          <w:i/>
          <w:iCs/>
          <w:sz w:val="16"/>
          <w:szCs w:val="16"/>
        </w:rPr>
      </w:pPr>
      <w:r>
        <w:rPr>
          <w:rStyle w:val="Refdenotaalpie"/>
        </w:rPr>
        <w:footnoteRef/>
      </w:r>
      <w:r>
        <w:t xml:space="preserve"> </w:t>
      </w:r>
      <w:r w:rsidRPr="00D934DA">
        <w:rPr>
          <w:rFonts w:ascii="Calisto MT" w:eastAsia="Arial" w:hAnsi="Calisto MT" w:cs="Arial"/>
          <w:i/>
          <w:iCs/>
          <w:sz w:val="16"/>
          <w:szCs w:val="16"/>
        </w:rPr>
        <w:t>https://www.un.org/youthenvoy/es/2013/07/onu-mujeres-entidad-de-las-naciones-unidas-para-la-igualdad-de-genero-y-el-empoderamiento-de-las-mujeres/#:~:text=de%20las%20Mujeres-,ONU%2DMujeres%3A%20Entidad%20de%20las%20Naciones%20Unidas%20para%20la%20Igualdad,el%20empoderamiento%20de%20las%20muje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367B" w14:textId="77777777" w:rsidR="00B30191" w:rsidRDefault="00B3019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E7028" w14:textId="77777777" w:rsidR="00B30191" w:rsidRDefault="00B30191">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D962C" w14:textId="77777777" w:rsidR="00B30191" w:rsidRDefault="00B3019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9BB"/>
    <w:multiLevelType w:val="multilevel"/>
    <w:tmpl w:val="6686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B1FED"/>
    <w:multiLevelType w:val="hybridMultilevel"/>
    <w:tmpl w:val="039CD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88172DA"/>
    <w:multiLevelType w:val="hybridMultilevel"/>
    <w:tmpl w:val="C234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640934"/>
    <w:multiLevelType w:val="hybridMultilevel"/>
    <w:tmpl w:val="798A41F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680F484D"/>
    <w:multiLevelType w:val="hybridMultilevel"/>
    <w:tmpl w:val="F5C65D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73EF69A8"/>
    <w:multiLevelType w:val="hybridMultilevel"/>
    <w:tmpl w:val="46466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156"/>
    <w:rsid w:val="00000363"/>
    <w:rsid w:val="00005377"/>
    <w:rsid w:val="00025D98"/>
    <w:rsid w:val="00026C1E"/>
    <w:rsid w:val="0002795A"/>
    <w:rsid w:val="0005006A"/>
    <w:rsid w:val="000664E9"/>
    <w:rsid w:val="000719CF"/>
    <w:rsid w:val="0008248E"/>
    <w:rsid w:val="000B7BD9"/>
    <w:rsid w:val="000C357F"/>
    <w:rsid w:val="000C5223"/>
    <w:rsid w:val="000E21F9"/>
    <w:rsid w:val="000F3DFC"/>
    <w:rsid w:val="001053F1"/>
    <w:rsid w:val="0011677E"/>
    <w:rsid w:val="0013198C"/>
    <w:rsid w:val="001448A9"/>
    <w:rsid w:val="0017392F"/>
    <w:rsid w:val="0017553E"/>
    <w:rsid w:val="0018792A"/>
    <w:rsid w:val="00197121"/>
    <w:rsid w:val="001B71CA"/>
    <w:rsid w:val="001C063C"/>
    <w:rsid w:val="001D1536"/>
    <w:rsid w:val="001E0724"/>
    <w:rsid w:val="001F3BC8"/>
    <w:rsid w:val="00211049"/>
    <w:rsid w:val="00215B76"/>
    <w:rsid w:val="00224940"/>
    <w:rsid w:val="002467C2"/>
    <w:rsid w:val="00251740"/>
    <w:rsid w:val="002B3658"/>
    <w:rsid w:val="002B4912"/>
    <w:rsid w:val="002C09B0"/>
    <w:rsid w:val="002C6136"/>
    <w:rsid w:val="002D5FD7"/>
    <w:rsid w:val="002D63A5"/>
    <w:rsid w:val="00300DD1"/>
    <w:rsid w:val="003114E0"/>
    <w:rsid w:val="00322C07"/>
    <w:rsid w:val="00332891"/>
    <w:rsid w:val="00333721"/>
    <w:rsid w:val="00337587"/>
    <w:rsid w:val="00343FDD"/>
    <w:rsid w:val="00367FDC"/>
    <w:rsid w:val="00384D00"/>
    <w:rsid w:val="003B1A6C"/>
    <w:rsid w:val="003B7223"/>
    <w:rsid w:val="003D6091"/>
    <w:rsid w:val="003E5210"/>
    <w:rsid w:val="00405EB3"/>
    <w:rsid w:val="00411ADE"/>
    <w:rsid w:val="004209A6"/>
    <w:rsid w:val="00455B47"/>
    <w:rsid w:val="00491432"/>
    <w:rsid w:val="004A10DC"/>
    <w:rsid w:val="004A2156"/>
    <w:rsid w:val="004C17E5"/>
    <w:rsid w:val="004C35F5"/>
    <w:rsid w:val="004C4DAF"/>
    <w:rsid w:val="004F2FDA"/>
    <w:rsid w:val="005218F4"/>
    <w:rsid w:val="00554975"/>
    <w:rsid w:val="00597364"/>
    <w:rsid w:val="005C54DD"/>
    <w:rsid w:val="005D2F96"/>
    <w:rsid w:val="00603278"/>
    <w:rsid w:val="0061129B"/>
    <w:rsid w:val="00613888"/>
    <w:rsid w:val="00623698"/>
    <w:rsid w:val="00627815"/>
    <w:rsid w:val="00666531"/>
    <w:rsid w:val="00682ADB"/>
    <w:rsid w:val="00691009"/>
    <w:rsid w:val="006C4FA7"/>
    <w:rsid w:val="006C50E5"/>
    <w:rsid w:val="006E5A89"/>
    <w:rsid w:val="006F259B"/>
    <w:rsid w:val="0072284B"/>
    <w:rsid w:val="007278DB"/>
    <w:rsid w:val="00751DB5"/>
    <w:rsid w:val="0076185C"/>
    <w:rsid w:val="0078412C"/>
    <w:rsid w:val="007D11D1"/>
    <w:rsid w:val="007D627F"/>
    <w:rsid w:val="007D7FC7"/>
    <w:rsid w:val="007E0C32"/>
    <w:rsid w:val="007E0CCB"/>
    <w:rsid w:val="007E5DC1"/>
    <w:rsid w:val="007F2D75"/>
    <w:rsid w:val="008012B5"/>
    <w:rsid w:val="00812E58"/>
    <w:rsid w:val="00820072"/>
    <w:rsid w:val="008332C9"/>
    <w:rsid w:val="00880904"/>
    <w:rsid w:val="008821A8"/>
    <w:rsid w:val="008911DC"/>
    <w:rsid w:val="008B64ED"/>
    <w:rsid w:val="008C0482"/>
    <w:rsid w:val="008D53C2"/>
    <w:rsid w:val="008E0830"/>
    <w:rsid w:val="0090144C"/>
    <w:rsid w:val="0090717C"/>
    <w:rsid w:val="009257E5"/>
    <w:rsid w:val="00955B25"/>
    <w:rsid w:val="00986818"/>
    <w:rsid w:val="00997219"/>
    <w:rsid w:val="009A10AF"/>
    <w:rsid w:val="009C64EF"/>
    <w:rsid w:val="009D27F1"/>
    <w:rsid w:val="00A0284B"/>
    <w:rsid w:val="00A03724"/>
    <w:rsid w:val="00A41124"/>
    <w:rsid w:val="00A464CE"/>
    <w:rsid w:val="00A5001F"/>
    <w:rsid w:val="00A83B6A"/>
    <w:rsid w:val="00AC0E39"/>
    <w:rsid w:val="00AE0EBF"/>
    <w:rsid w:val="00B30191"/>
    <w:rsid w:val="00B34B29"/>
    <w:rsid w:val="00B43D2D"/>
    <w:rsid w:val="00B602E4"/>
    <w:rsid w:val="00B6546C"/>
    <w:rsid w:val="00B65CD0"/>
    <w:rsid w:val="00B80F44"/>
    <w:rsid w:val="00B85FC7"/>
    <w:rsid w:val="00BC3EE5"/>
    <w:rsid w:val="00C119D2"/>
    <w:rsid w:val="00C12D11"/>
    <w:rsid w:val="00C31E72"/>
    <w:rsid w:val="00C46349"/>
    <w:rsid w:val="00C95444"/>
    <w:rsid w:val="00CA01FD"/>
    <w:rsid w:val="00CA4C7C"/>
    <w:rsid w:val="00CC7D0F"/>
    <w:rsid w:val="00CE7174"/>
    <w:rsid w:val="00D3054A"/>
    <w:rsid w:val="00D4623C"/>
    <w:rsid w:val="00D77D85"/>
    <w:rsid w:val="00D934DA"/>
    <w:rsid w:val="00D942A5"/>
    <w:rsid w:val="00DD1B0F"/>
    <w:rsid w:val="00DF1015"/>
    <w:rsid w:val="00DF2C28"/>
    <w:rsid w:val="00DF6D9E"/>
    <w:rsid w:val="00E00B7C"/>
    <w:rsid w:val="00E046AD"/>
    <w:rsid w:val="00E12E9D"/>
    <w:rsid w:val="00E20800"/>
    <w:rsid w:val="00E371BC"/>
    <w:rsid w:val="00E746A5"/>
    <w:rsid w:val="00E94044"/>
    <w:rsid w:val="00EC69E0"/>
    <w:rsid w:val="00EE32DE"/>
    <w:rsid w:val="00EE5959"/>
    <w:rsid w:val="00EF0F3F"/>
    <w:rsid w:val="00EF3B2A"/>
    <w:rsid w:val="00F11869"/>
    <w:rsid w:val="00F171B2"/>
    <w:rsid w:val="00F3141B"/>
    <w:rsid w:val="00F42D0D"/>
    <w:rsid w:val="00F54A17"/>
    <w:rsid w:val="00F5505A"/>
    <w:rsid w:val="00F9599E"/>
    <w:rsid w:val="00F97AD9"/>
    <w:rsid w:val="00FD06BD"/>
    <w:rsid w:val="00FD2F25"/>
    <w:rsid w:val="00FF4389"/>
    <w:rsid w:val="00FF68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334ED"/>
  <w15:chartTrackingRefBased/>
  <w15:docId w15:val="{D03784A5-A6BC-42C9-B3B3-EF2DFBCEF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E72"/>
    <w:rPr>
      <w:rFonts w:ascii="Calibri" w:eastAsia="Calibri" w:hAnsi="Calibri" w:cs="Calibri"/>
      <w:lang w:eastAsia="es-MX"/>
    </w:rPr>
  </w:style>
  <w:style w:type="paragraph" w:styleId="Ttulo2">
    <w:name w:val="heading 2"/>
    <w:basedOn w:val="Normal"/>
    <w:link w:val="Ttulo2Car"/>
    <w:uiPriority w:val="9"/>
    <w:qFormat/>
    <w:rsid w:val="008012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A2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462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4623C"/>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D4623C"/>
    <w:rPr>
      <w:vertAlign w:val="superscript"/>
    </w:rPr>
  </w:style>
  <w:style w:type="paragraph" w:styleId="Encabezado">
    <w:name w:val="header"/>
    <w:basedOn w:val="Normal"/>
    <w:link w:val="EncabezadoCar"/>
    <w:uiPriority w:val="99"/>
    <w:unhideWhenUsed/>
    <w:rsid w:val="003328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891"/>
    <w:rPr>
      <w:rFonts w:ascii="Calibri" w:eastAsia="Calibri" w:hAnsi="Calibri" w:cs="Calibri"/>
      <w:lang w:eastAsia="es-MX"/>
    </w:rPr>
  </w:style>
  <w:style w:type="paragraph" w:styleId="Piedepgina">
    <w:name w:val="footer"/>
    <w:basedOn w:val="Normal"/>
    <w:link w:val="PiedepginaCar"/>
    <w:uiPriority w:val="99"/>
    <w:unhideWhenUsed/>
    <w:rsid w:val="003328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891"/>
    <w:rPr>
      <w:rFonts w:ascii="Calibri" w:eastAsia="Calibri" w:hAnsi="Calibri" w:cs="Calibri"/>
      <w:lang w:eastAsia="es-MX"/>
    </w:rPr>
  </w:style>
  <w:style w:type="character" w:styleId="Textoennegrita">
    <w:name w:val="Strong"/>
    <w:basedOn w:val="Fuentedeprrafopredeter"/>
    <w:uiPriority w:val="22"/>
    <w:qFormat/>
    <w:rsid w:val="00405EB3"/>
    <w:rPr>
      <w:b/>
      <w:bCs/>
    </w:rPr>
  </w:style>
  <w:style w:type="character" w:styleId="nfasis">
    <w:name w:val="Emphasis"/>
    <w:basedOn w:val="Fuentedeprrafopredeter"/>
    <w:uiPriority w:val="20"/>
    <w:qFormat/>
    <w:rsid w:val="00405EB3"/>
    <w:rPr>
      <w:i/>
      <w:iCs/>
    </w:rPr>
  </w:style>
  <w:style w:type="paragraph" w:styleId="NormalWeb">
    <w:name w:val="Normal (Web)"/>
    <w:basedOn w:val="Normal"/>
    <w:uiPriority w:val="99"/>
    <w:semiHidden/>
    <w:unhideWhenUsed/>
    <w:rsid w:val="00322C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p-section-paragraph">
    <w:name w:val="cp-section-paragraph"/>
    <w:basedOn w:val="Normal"/>
    <w:rsid w:val="00E371BC"/>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E371BC"/>
    <w:rPr>
      <w:color w:val="0000FF"/>
      <w:u w:val="single"/>
    </w:rPr>
  </w:style>
  <w:style w:type="paragraph" w:styleId="Prrafodelista">
    <w:name w:val="List Paragraph"/>
    <w:basedOn w:val="Normal"/>
    <w:uiPriority w:val="34"/>
    <w:qFormat/>
    <w:rsid w:val="00986818"/>
    <w:pPr>
      <w:ind w:left="720"/>
      <w:contextualSpacing/>
    </w:pPr>
  </w:style>
  <w:style w:type="character" w:customStyle="1" w:styleId="Ttulo2Car">
    <w:name w:val="Título 2 Car"/>
    <w:basedOn w:val="Fuentedeprrafopredeter"/>
    <w:link w:val="Ttulo2"/>
    <w:uiPriority w:val="9"/>
    <w:rsid w:val="008012B5"/>
    <w:rPr>
      <w:rFonts w:ascii="Times New Roman" w:eastAsia="Times New Roman" w:hAnsi="Times New Roman" w:cs="Times New Roman"/>
      <w:b/>
      <w:bCs/>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997515">
      <w:bodyDiv w:val="1"/>
      <w:marLeft w:val="0"/>
      <w:marRight w:val="0"/>
      <w:marTop w:val="0"/>
      <w:marBottom w:val="0"/>
      <w:divBdr>
        <w:top w:val="none" w:sz="0" w:space="0" w:color="auto"/>
        <w:left w:val="none" w:sz="0" w:space="0" w:color="auto"/>
        <w:bottom w:val="none" w:sz="0" w:space="0" w:color="auto"/>
        <w:right w:val="none" w:sz="0" w:space="0" w:color="auto"/>
      </w:divBdr>
    </w:div>
    <w:div w:id="323509950">
      <w:bodyDiv w:val="1"/>
      <w:marLeft w:val="0"/>
      <w:marRight w:val="0"/>
      <w:marTop w:val="0"/>
      <w:marBottom w:val="0"/>
      <w:divBdr>
        <w:top w:val="none" w:sz="0" w:space="0" w:color="auto"/>
        <w:left w:val="none" w:sz="0" w:space="0" w:color="auto"/>
        <w:bottom w:val="none" w:sz="0" w:space="0" w:color="auto"/>
        <w:right w:val="none" w:sz="0" w:space="0" w:color="auto"/>
      </w:divBdr>
    </w:div>
    <w:div w:id="594945664">
      <w:bodyDiv w:val="1"/>
      <w:marLeft w:val="0"/>
      <w:marRight w:val="0"/>
      <w:marTop w:val="0"/>
      <w:marBottom w:val="0"/>
      <w:divBdr>
        <w:top w:val="none" w:sz="0" w:space="0" w:color="auto"/>
        <w:left w:val="none" w:sz="0" w:space="0" w:color="auto"/>
        <w:bottom w:val="none" w:sz="0" w:space="0" w:color="auto"/>
        <w:right w:val="none" w:sz="0" w:space="0" w:color="auto"/>
      </w:divBdr>
    </w:div>
    <w:div w:id="998969095">
      <w:bodyDiv w:val="1"/>
      <w:marLeft w:val="0"/>
      <w:marRight w:val="0"/>
      <w:marTop w:val="0"/>
      <w:marBottom w:val="0"/>
      <w:divBdr>
        <w:top w:val="none" w:sz="0" w:space="0" w:color="auto"/>
        <w:left w:val="none" w:sz="0" w:space="0" w:color="auto"/>
        <w:bottom w:val="none" w:sz="0" w:space="0" w:color="auto"/>
        <w:right w:val="none" w:sz="0" w:space="0" w:color="auto"/>
      </w:divBdr>
    </w:div>
    <w:div w:id="1362971987">
      <w:bodyDiv w:val="1"/>
      <w:marLeft w:val="0"/>
      <w:marRight w:val="0"/>
      <w:marTop w:val="0"/>
      <w:marBottom w:val="0"/>
      <w:divBdr>
        <w:top w:val="none" w:sz="0" w:space="0" w:color="auto"/>
        <w:left w:val="none" w:sz="0" w:space="0" w:color="auto"/>
        <w:bottom w:val="none" w:sz="0" w:space="0" w:color="auto"/>
        <w:right w:val="none" w:sz="0" w:space="0" w:color="auto"/>
      </w:divBdr>
    </w:div>
    <w:div w:id="1578636581">
      <w:bodyDiv w:val="1"/>
      <w:marLeft w:val="0"/>
      <w:marRight w:val="0"/>
      <w:marTop w:val="0"/>
      <w:marBottom w:val="0"/>
      <w:divBdr>
        <w:top w:val="none" w:sz="0" w:space="0" w:color="auto"/>
        <w:left w:val="none" w:sz="0" w:space="0" w:color="auto"/>
        <w:bottom w:val="none" w:sz="0" w:space="0" w:color="auto"/>
        <w:right w:val="none" w:sz="0" w:space="0" w:color="auto"/>
      </w:divBdr>
    </w:div>
    <w:div w:id="1832526827">
      <w:bodyDiv w:val="1"/>
      <w:marLeft w:val="0"/>
      <w:marRight w:val="0"/>
      <w:marTop w:val="0"/>
      <w:marBottom w:val="0"/>
      <w:divBdr>
        <w:top w:val="none" w:sz="0" w:space="0" w:color="auto"/>
        <w:left w:val="none" w:sz="0" w:space="0" w:color="auto"/>
        <w:bottom w:val="none" w:sz="0" w:space="0" w:color="auto"/>
        <w:right w:val="none" w:sz="0" w:space="0" w:color="auto"/>
      </w:divBdr>
    </w:div>
    <w:div w:id="189963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conomia.gob.mx/es/profile/geo/3110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nomia.gob.mx/es/profile/geo/3104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conomia.gob.mx/es/profile/geo/3105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01E4E-D86C-4B08-B540-70DB05A64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5179</Words>
  <Characters>28489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Mildred Manzanilla</cp:lastModifiedBy>
  <cp:revision>2</cp:revision>
  <dcterms:created xsi:type="dcterms:W3CDTF">2024-03-19T20:42:00Z</dcterms:created>
  <dcterms:modified xsi:type="dcterms:W3CDTF">2024-03-19T20:42:00Z</dcterms:modified>
</cp:coreProperties>
</file>